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A6D" w:rsidRDefault="009B0C15">
      <w:pPr>
        <w:spacing w:after="60"/>
        <w:jc w:val="center"/>
      </w:pPr>
      <w:r>
        <w:rPr>
          <w:rFonts w:cs="Arial"/>
          <w:b/>
          <w:sz w:val="21"/>
        </w:rPr>
        <w:t>МІНІСТЕРСТВО ОСВІТИ І НАУКИ УКРАЇНИ</w:t>
      </w:r>
    </w:p>
    <w:p w:rsidR="000D3A6D" w:rsidRDefault="009B0C15">
      <w:pPr>
        <w:spacing w:after="440"/>
        <w:jc w:val="center"/>
      </w:pPr>
      <w:r>
        <w:rPr>
          <w:rFonts w:cs="Arial"/>
          <w:b/>
          <w:sz w:val="21"/>
        </w:rPr>
        <w:t>УПРАВЛІННЯ ОСВІТНЬОЇ ІНФРАСТРУКТУРИ</w:t>
      </w:r>
      <w:r>
        <w:rPr>
          <w:rFonts w:cs="Arial"/>
          <w:b/>
          <w:sz w:val="21"/>
        </w:rPr>
        <w:br/>
        <w:t>ДЕПАРТАМЕНТУ ОСВІТИ ТА КУЛЬТУРИ ЛЬВІВСЬКОЇ МІСЬКОЇ РАДИ</w:t>
      </w:r>
    </w:p>
    <w:p w:rsidR="000D3A6D" w:rsidRDefault="009B0C15">
      <w:pPr>
        <w:spacing w:after="20"/>
        <w:jc w:val="left"/>
      </w:pPr>
      <w:r>
        <w:rPr>
          <w:rFonts w:cs="Arial"/>
          <w:b/>
          <w:sz w:val="21"/>
        </w:rPr>
        <w:t>СХВАЛЕНО</w:t>
      </w:r>
    </w:p>
    <w:p w:rsidR="000D3A6D" w:rsidRPr="009B0C15" w:rsidRDefault="009B0C15">
      <w:pPr>
        <w:spacing w:after="200"/>
        <w:jc w:val="left"/>
        <w:rPr>
          <w:lang w:val="ru-RU"/>
        </w:rPr>
      </w:pPr>
      <w:proofErr w:type="gramStart"/>
      <w:r w:rsidRPr="009B0C15">
        <w:rPr>
          <w:rFonts w:cs="Arial"/>
          <w:sz w:val="20"/>
          <w:lang w:val="ru-RU"/>
        </w:rPr>
        <w:t>рішенням</w:t>
      </w:r>
      <w:proofErr w:type="gramEnd"/>
      <w:r w:rsidRPr="009B0C15">
        <w:rPr>
          <w:rFonts w:cs="Arial"/>
          <w:sz w:val="20"/>
          <w:lang w:val="ru-RU"/>
        </w:rPr>
        <w:t xml:space="preserve"> педагогічної ради</w:t>
      </w:r>
      <w:r w:rsidRPr="009B0C15">
        <w:rPr>
          <w:rFonts w:cs="Arial"/>
          <w:sz w:val="20"/>
          <w:lang w:val="ru-RU"/>
        </w:rPr>
        <w:br/>
        <w:t>Початкової школи «Дивосвіт» ЛМР</w:t>
      </w:r>
      <w:r w:rsidRPr="009B0C15">
        <w:rPr>
          <w:rFonts w:cs="Arial"/>
          <w:sz w:val="20"/>
          <w:lang w:val="ru-RU"/>
        </w:rPr>
        <w:br/>
        <w:t>протокол від «___» серпня 2026 р. № ___</w:t>
      </w:r>
    </w:p>
    <w:p w:rsidR="000D3A6D" w:rsidRDefault="009B0C15">
      <w:pPr>
        <w:spacing w:after="20"/>
        <w:jc w:val="right"/>
      </w:pPr>
      <w:r>
        <w:rPr>
          <w:rFonts w:cs="Arial"/>
          <w:b/>
          <w:sz w:val="21"/>
        </w:rPr>
        <w:t>ЗАТВЕРДЖУЮ</w:t>
      </w:r>
    </w:p>
    <w:p w:rsidR="000D3A6D" w:rsidRPr="009B0C15" w:rsidRDefault="009B0C15">
      <w:pPr>
        <w:spacing w:after="520"/>
        <w:jc w:val="right"/>
        <w:rPr>
          <w:lang w:val="ru-RU"/>
        </w:rPr>
      </w:pPr>
      <w:r w:rsidRPr="009B0C15">
        <w:rPr>
          <w:rFonts w:cs="Arial"/>
          <w:sz w:val="20"/>
          <w:lang w:val="ru-RU"/>
        </w:rPr>
        <w:t>Директорка ____________ Оксана ПЛЕСАК</w:t>
      </w:r>
      <w:r w:rsidRPr="009B0C15">
        <w:rPr>
          <w:rFonts w:cs="Arial"/>
          <w:sz w:val="20"/>
          <w:lang w:val="ru-RU"/>
        </w:rPr>
        <w:br/>
        <w:t>наказ від «___» серпня 2026 р. № ___-од</w:t>
      </w:r>
    </w:p>
    <w:p w:rsidR="000D3A6D" w:rsidRPr="009B0C15" w:rsidRDefault="009B0C15">
      <w:pPr>
        <w:spacing w:after="160"/>
        <w:jc w:val="center"/>
        <w:rPr>
          <w:lang w:val="ru-RU"/>
        </w:rPr>
      </w:pPr>
      <w:r w:rsidRPr="009B0C15">
        <w:rPr>
          <w:rFonts w:cs="Arial"/>
          <w:b/>
          <w:color w:val="17365D"/>
          <w:sz w:val="50"/>
          <w:lang w:val="ru-RU"/>
        </w:rPr>
        <w:t>ОСВІТНЯ ПРОГРАМА</w:t>
      </w:r>
    </w:p>
    <w:p w:rsidR="000D3A6D" w:rsidRDefault="009B0C15">
      <w:pPr>
        <w:spacing w:after="100"/>
        <w:jc w:val="center"/>
        <w:rPr>
          <w:rFonts w:cs="Arial"/>
          <w:b/>
          <w:color w:val="2F5597"/>
          <w:sz w:val="28"/>
          <w:lang w:val="ru-RU"/>
        </w:rPr>
      </w:pPr>
      <w:proofErr w:type="gramStart"/>
      <w:r w:rsidRPr="009B0C15">
        <w:rPr>
          <w:rFonts w:cs="Arial"/>
          <w:b/>
          <w:color w:val="2F5597"/>
          <w:sz w:val="28"/>
          <w:lang w:val="ru-RU"/>
        </w:rPr>
        <w:t>початкового</w:t>
      </w:r>
      <w:proofErr w:type="gramEnd"/>
      <w:r w:rsidRPr="009B0C15">
        <w:rPr>
          <w:rFonts w:cs="Arial"/>
          <w:b/>
          <w:color w:val="2F5597"/>
          <w:sz w:val="28"/>
          <w:lang w:val="ru-RU"/>
        </w:rPr>
        <w:t xml:space="preserve"> рівня повної загальної середньої освіти</w:t>
      </w:r>
    </w:p>
    <w:p w:rsidR="009B0C15" w:rsidRPr="009B0C15" w:rsidRDefault="009B0C15">
      <w:pPr>
        <w:spacing w:after="100"/>
        <w:jc w:val="center"/>
        <w:rPr>
          <w:lang w:val="ru-RU"/>
        </w:rPr>
      </w:pPr>
    </w:p>
    <w:p w:rsidR="000D3A6D" w:rsidRPr="009B0C15" w:rsidRDefault="009B0C15">
      <w:pPr>
        <w:spacing w:after="160"/>
        <w:jc w:val="center"/>
        <w:rPr>
          <w:lang w:val="ru-RU"/>
        </w:rPr>
      </w:pPr>
      <w:r w:rsidRPr="009B0C15">
        <w:rPr>
          <w:rFonts w:cs="Arial"/>
          <w:b/>
          <w:sz w:val="34"/>
          <w:lang w:val="ru-RU"/>
        </w:rPr>
        <w:t>ПОЧАТКОВОЇ ШКОЛИ «</w:t>
      </w:r>
      <w:proofErr w:type="gramStart"/>
      <w:r w:rsidRPr="009B0C15">
        <w:rPr>
          <w:rFonts w:cs="Arial"/>
          <w:b/>
          <w:sz w:val="34"/>
          <w:lang w:val="ru-RU"/>
        </w:rPr>
        <w:t>ДИВОСВІТ»</w:t>
      </w:r>
      <w:r w:rsidRPr="009B0C15">
        <w:rPr>
          <w:rFonts w:cs="Arial"/>
          <w:b/>
          <w:sz w:val="34"/>
          <w:lang w:val="ru-RU"/>
        </w:rPr>
        <w:br/>
        <w:t>ЛЬВІВСЬКОЇ</w:t>
      </w:r>
      <w:proofErr w:type="gramEnd"/>
      <w:r w:rsidRPr="009B0C15">
        <w:rPr>
          <w:rFonts w:cs="Arial"/>
          <w:b/>
          <w:sz w:val="34"/>
          <w:lang w:val="ru-RU"/>
        </w:rPr>
        <w:t xml:space="preserve"> МІСЬКОЇ РАДИ</w:t>
      </w:r>
    </w:p>
    <w:p w:rsidR="000D3A6D" w:rsidRDefault="009B0C15">
      <w:pPr>
        <w:spacing w:after="360"/>
        <w:jc w:val="center"/>
        <w:rPr>
          <w:rFonts w:cs="Arial"/>
          <w:b/>
          <w:sz w:val="28"/>
          <w:lang w:val="ru-RU"/>
        </w:rPr>
      </w:pPr>
      <w:proofErr w:type="gramStart"/>
      <w:r w:rsidRPr="009B0C15">
        <w:rPr>
          <w:rFonts w:cs="Arial"/>
          <w:b/>
          <w:sz w:val="28"/>
          <w:lang w:val="ru-RU"/>
        </w:rPr>
        <w:t>на</w:t>
      </w:r>
      <w:proofErr w:type="gramEnd"/>
      <w:r w:rsidRPr="009B0C15">
        <w:rPr>
          <w:rFonts w:cs="Arial"/>
          <w:b/>
          <w:sz w:val="28"/>
          <w:lang w:val="ru-RU"/>
        </w:rPr>
        <w:t xml:space="preserve"> 2026/2027 навчальний рік</w:t>
      </w:r>
    </w:p>
    <w:p w:rsidR="009B0C15" w:rsidRDefault="009B0C15">
      <w:pPr>
        <w:spacing w:after="360"/>
        <w:jc w:val="center"/>
        <w:rPr>
          <w:rFonts w:cs="Arial"/>
          <w:b/>
          <w:sz w:val="28"/>
          <w:lang w:val="ru-RU"/>
        </w:rPr>
      </w:pPr>
    </w:p>
    <w:p w:rsidR="009B0C15" w:rsidRPr="009B0C15" w:rsidRDefault="009B0C15">
      <w:pPr>
        <w:spacing w:after="360"/>
        <w:jc w:val="center"/>
        <w:rPr>
          <w:lang w:val="ru-RU"/>
        </w:rPr>
      </w:pPr>
    </w:p>
    <w:p w:rsidR="000D3A6D" w:rsidRPr="009B0C15" w:rsidRDefault="009B0C15">
      <w:pPr>
        <w:spacing w:after="360"/>
        <w:jc w:val="center"/>
        <w:rPr>
          <w:lang w:val="ru-RU"/>
        </w:rPr>
      </w:pPr>
      <w:proofErr w:type="gramStart"/>
      <w:r w:rsidRPr="009B0C15">
        <w:rPr>
          <w:rFonts w:cs="Arial"/>
          <w:i/>
          <w:color w:val="2A7F7F"/>
          <w:sz w:val="25"/>
          <w:lang w:val="ru-RU"/>
        </w:rPr>
        <w:t>зі</w:t>
      </w:r>
      <w:proofErr w:type="gramEnd"/>
      <w:r w:rsidRPr="009B0C15">
        <w:rPr>
          <w:rFonts w:cs="Arial"/>
          <w:i/>
          <w:color w:val="2A7F7F"/>
          <w:sz w:val="25"/>
          <w:lang w:val="ru-RU"/>
        </w:rPr>
        <w:t xml:space="preserve"> складовою школи повного дня «Герої Дивосвіту»</w:t>
      </w:r>
      <w:r w:rsidRPr="009B0C15">
        <w:rPr>
          <w:rFonts w:cs="Arial"/>
          <w:i/>
          <w:color w:val="2A7F7F"/>
          <w:sz w:val="25"/>
          <w:lang w:val="ru-RU"/>
        </w:rPr>
        <w:br/>
        <w:t>у межах локального інноваційного освітнього проєкту «Герої Диво»</w:t>
      </w:r>
    </w:p>
    <w:p w:rsidR="009B0C15" w:rsidRDefault="009B0C15">
      <w:pPr>
        <w:spacing w:before="360" w:after="0"/>
        <w:jc w:val="center"/>
        <w:rPr>
          <w:rFonts w:cs="Arial"/>
          <w:b/>
          <w:color w:val="6B7280"/>
          <w:sz w:val="21"/>
        </w:rPr>
      </w:pPr>
    </w:p>
    <w:p w:rsidR="009B0C15" w:rsidRDefault="009B0C15">
      <w:pPr>
        <w:spacing w:before="360" w:after="0"/>
        <w:jc w:val="center"/>
        <w:rPr>
          <w:rFonts w:cs="Arial"/>
          <w:b/>
          <w:color w:val="6B7280"/>
          <w:sz w:val="21"/>
        </w:rPr>
      </w:pPr>
    </w:p>
    <w:p w:rsidR="009B0C15" w:rsidRDefault="009B0C15">
      <w:pPr>
        <w:spacing w:before="360" w:after="0"/>
        <w:jc w:val="center"/>
        <w:rPr>
          <w:rFonts w:cs="Arial"/>
          <w:b/>
          <w:color w:val="6B7280"/>
          <w:sz w:val="21"/>
        </w:rPr>
      </w:pPr>
    </w:p>
    <w:p w:rsidR="009B0C15" w:rsidRDefault="009B0C15">
      <w:pPr>
        <w:spacing w:before="360" w:after="0"/>
        <w:jc w:val="center"/>
        <w:rPr>
          <w:rFonts w:cs="Arial"/>
          <w:b/>
          <w:color w:val="6B7280"/>
          <w:sz w:val="21"/>
        </w:rPr>
      </w:pPr>
    </w:p>
    <w:p w:rsidR="009B0C15" w:rsidRDefault="009B0C15">
      <w:pPr>
        <w:spacing w:before="360" w:after="0"/>
        <w:jc w:val="center"/>
        <w:rPr>
          <w:rFonts w:cs="Arial"/>
          <w:b/>
          <w:color w:val="6B7280"/>
          <w:sz w:val="21"/>
        </w:rPr>
      </w:pPr>
    </w:p>
    <w:p w:rsidR="000D3A6D" w:rsidRDefault="009B0C15">
      <w:pPr>
        <w:spacing w:before="360" w:after="0"/>
        <w:jc w:val="center"/>
      </w:pPr>
      <w:r>
        <w:rPr>
          <w:rFonts w:cs="Arial"/>
          <w:b/>
          <w:color w:val="6B7280"/>
          <w:sz w:val="21"/>
        </w:rPr>
        <w:t>Львів • 2026</w:t>
      </w:r>
    </w:p>
    <w:p w:rsidR="000D3A6D" w:rsidRDefault="009B0C15">
      <w:r>
        <w:br w:type="page"/>
      </w:r>
    </w:p>
    <w:p w:rsidR="000D3A6D" w:rsidRDefault="009B0C15">
      <w:pPr>
        <w:pStyle w:val="1"/>
      </w:pPr>
      <w:r>
        <w:lastRenderedPageBreak/>
        <w:t>ЗМІСТ</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700"/>
        <w:gridCol w:w="7940"/>
      </w:tblGrid>
      <w:tr w:rsidR="000D3A6D">
        <w:trPr>
          <w:tblHeader/>
        </w:trPr>
        <w:tc>
          <w:tcPr>
            <w:tcW w:w="17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9"/>
              </w:rPr>
              <w:t>Розділ</w:t>
            </w:r>
          </w:p>
        </w:tc>
        <w:tc>
          <w:tcPr>
            <w:tcW w:w="794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9"/>
              </w:rPr>
              <w:t>Назва</w:t>
            </w:r>
          </w:p>
        </w:tc>
      </w:tr>
      <w:tr w:rsidR="000D3A6D" w:rsidRPr="009B0C15">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1</w:t>
            </w:r>
          </w:p>
        </w:tc>
        <w:tc>
          <w:tcPr>
            <w:tcW w:w="7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Загальні положення та нормативна основа</w:t>
            </w:r>
          </w:p>
        </w:tc>
      </w:tr>
      <w:tr w:rsidR="000D3A6D" w:rsidRPr="009B0C15">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2</w:t>
            </w:r>
          </w:p>
        </w:tc>
        <w:tc>
          <w:tcPr>
            <w:tcW w:w="7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Вимоги до осіб, які можуть розпочати навчання</w:t>
            </w:r>
          </w:p>
        </w:tc>
      </w:tr>
      <w:tr w:rsidR="000D3A6D" w:rsidRPr="009B0C15">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3</w:t>
            </w:r>
          </w:p>
        </w:tc>
        <w:tc>
          <w:tcPr>
            <w:tcW w:w="7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Мета, принципи, компетентності та очікувані результати</w:t>
            </w:r>
          </w:p>
        </w:tc>
      </w:tr>
      <w:tr w:rsidR="000D3A6D" w:rsidRPr="009B0C15">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4</w:t>
            </w:r>
          </w:p>
        </w:tc>
        <w:tc>
          <w:tcPr>
            <w:tcW w:w="7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Загальний обсяг навчального навантаження і навчальний план</w:t>
            </w:r>
          </w:p>
        </w:tc>
      </w:tr>
      <w:tr w:rsidR="000D3A6D" w:rsidRPr="009B0C15">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5</w:t>
            </w:r>
          </w:p>
        </w:tc>
        <w:tc>
          <w:tcPr>
            <w:tcW w:w="7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Освітні компоненти та навчальні програми</w:t>
            </w:r>
          </w:p>
        </w:tc>
      </w:tr>
      <w:tr w:rsidR="000D3A6D">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6</w:t>
            </w:r>
          </w:p>
        </w:tc>
        <w:tc>
          <w:tcPr>
            <w:tcW w:w="7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9"/>
              </w:rPr>
              <w:t>Організація освітнього процесу</w:t>
            </w:r>
          </w:p>
        </w:tc>
      </w:tr>
      <w:tr w:rsidR="000D3A6D">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7</w:t>
            </w:r>
          </w:p>
        </w:tc>
        <w:tc>
          <w:tcPr>
            <w:tcW w:w="7940" w:type="dxa"/>
            <w:tcMar>
              <w:top w:w="90" w:type="dxa"/>
              <w:left w:w="120" w:type="dxa"/>
              <w:bottom w:w="90" w:type="dxa"/>
              <w:right w:w="120" w:type="dxa"/>
            </w:tcMar>
            <w:vAlign w:val="center"/>
          </w:tcPr>
          <w:p w:rsidR="000D3A6D" w:rsidRDefault="009B0C15">
            <w:pPr>
              <w:spacing w:after="0" w:line="252" w:lineRule="auto"/>
              <w:jc w:val="left"/>
            </w:pPr>
            <w:r>
              <w:rPr>
                <w:rFonts w:cs="Arial"/>
                <w:sz w:val="19"/>
              </w:rPr>
              <w:t>Оцінювання результатів навчання</w:t>
            </w:r>
          </w:p>
        </w:tc>
      </w:tr>
      <w:tr w:rsidR="000D3A6D" w:rsidRPr="009B0C15">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8</w:t>
            </w:r>
          </w:p>
        </w:tc>
        <w:tc>
          <w:tcPr>
            <w:tcW w:w="7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Інклюзивне навчання та корекційно-розвитковий складник</w:t>
            </w:r>
          </w:p>
        </w:tc>
      </w:tr>
      <w:tr w:rsidR="000D3A6D" w:rsidRPr="009B0C15">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9</w:t>
            </w:r>
          </w:p>
        </w:tc>
        <w:tc>
          <w:tcPr>
            <w:tcW w:w="7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Внутрішня система забезпечення якості освіти</w:t>
            </w:r>
          </w:p>
        </w:tc>
      </w:tr>
      <w:tr w:rsidR="000D3A6D" w:rsidRPr="009B0C15">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10</w:t>
            </w:r>
          </w:p>
        </w:tc>
        <w:tc>
          <w:tcPr>
            <w:tcW w:w="7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Програма школи повного дня «Герої Дивосвіту»</w:t>
            </w:r>
          </w:p>
        </w:tc>
      </w:tr>
      <w:tr w:rsidR="000D3A6D" w:rsidRPr="009B0C15">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Додаток 1</w:t>
            </w:r>
          </w:p>
        </w:tc>
        <w:tc>
          <w:tcPr>
            <w:tcW w:w="7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Річний навчальний план на 2026/2027 н. р.</w:t>
            </w:r>
          </w:p>
        </w:tc>
      </w:tr>
      <w:tr w:rsidR="000D3A6D" w:rsidRPr="009B0C15">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Додаток 2</w:t>
            </w:r>
          </w:p>
        </w:tc>
        <w:tc>
          <w:tcPr>
            <w:tcW w:w="7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Матриця курсів і студій «Героїв Дивосвіту»</w:t>
            </w:r>
          </w:p>
        </w:tc>
      </w:tr>
      <w:tr w:rsidR="000D3A6D">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Додаток 3</w:t>
            </w:r>
          </w:p>
        </w:tc>
        <w:tc>
          <w:tcPr>
            <w:tcW w:w="7940" w:type="dxa"/>
            <w:tcMar>
              <w:top w:w="90" w:type="dxa"/>
              <w:left w:w="120" w:type="dxa"/>
              <w:bottom w:w="90" w:type="dxa"/>
              <w:right w:w="120" w:type="dxa"/>
            </w:tcMar>
            <w:vAlign w:val="center"/>
          </w:tcPr>
          <w:p w:rsidR="000D3A6D" w:rsidRDefault="009B0C15">
            <w:pPr>
              <w:spacing w:after="0" w:line="252" w:lineRule="auto"/>
              <w:jc w:val="left"/>
            </w:pPr>
            <w:r>
              <w:rPr>
                <w:rFonts w:cs="Arial"/>
                <w:sz w:val="19"/>
              </w:rPr>
              <w:t>Індикатори реалізації моделі ШПД</w:t>
            </w:r>
          </w:p>
        </w:tc>
      </w:tr>
      <w:tr w:rsidR="000D3A6D">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Додаток 4</w:t>
            </w:r>
          </w:p>
        </w:tc>
        <w:tc>
          <w:tcPr>
            <w:tcW w:w="7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9"/>
              </w:rPr>
              <w:t>Перелік основних нормативних джерел</w:t>
            </w:r>
          </w:p>
        </w:tc>
      </w:tr>
    </w:tbl>
    <w:p w:rsidR="000D3A6D" w:rsidRDefault="000D3A6D">
      <w:pPr>
        <w:spacing w:after="40"/>
      </w:pPr>
    </w:p>
    <w:p w:rsidR="000D3A6D" w:rsidRPr="009B0C15" w:rsidRDefault="009B0C15">
      <w:pPr>
        <w:pBdr>
          <w:top w:val="single" w:sz="3" w:space="4" w:color="DCE6F1"/>
          <w:left w:val="single" w:sz="3" w:space="4" w:color="DCE6F1"/>
          <w:bottom w:val="single" w:sz="3" w:space="4" w:color="DCE6F1"/>
          <w:right w:val="single" w:sz="3" w:space="4" w:color="DCE6F1"/>
        </w:pBdr>
        <w:shd w:val="clear" w:color="auto" w:fill="DCE6F1"/>
        <w:spacing w:before="60" w:after="100"/>
        <w:ind w:left="68" w:right="68"/>
        <w:rPr>
          <w:lang w:val="ru-RU"/>
        </w:rPr>
      </w:pPr>
      <w:r w:rsidRPr="009B0C15">
        <w:rPr>
          <w:rFonts w:cs="Arial"/>
          <w:b/>
          <w:color w:val="17365D"/>
          <w:sz w:val="21"/>
          <w:lang w:val="ru-RU"/>
        </w:rPr>
        <w:t xml:space="preserve">Статус документа. </w:t>
      </w:r>
      <w:r w:rsidRPr="009B0C15">
        <w:rPr>
          <w:rFonts w:cs="Arial"/>
          <w:sz w:val="21"/>
          <w:lang w:val="ru-RU"/>
        </w:rPr>
        <w:t>Освітня програма сформована на основі типової освітньої програми, схвалюється педагогічною радою, затверджується директоркою та оприлюднюється на вебсайті Закладу.</w:t>
      </w:r>
    </w:p>
    <w:p w:rsidR="000D3A6D" w:rsidRPr="009B0C15" w:rsidRDefault="009B0C15">
      <w:pPr>
        <w:rPr>
          <w:lang w:val="ru-RU"/>
        </w:rPr>
      </w:pPr>
      <w:r w:rsidRPr="009B0C15">
        <w:rPr>
          <w:lang w:val="ru-RU"/>
        </w:rPr>
        <w:br w:type="page"/>
      </w:r>
    </w:p>
    <w:p w:rsidR="000D3A6D" w:rsidRPr="009B0C15" w:rsidRDefault="009B0C15">
      <w:pPr>
        <w:pStyle w:val="1"/>
        <w:rPr>
          <w:lang w:val="ru-RU"/>
        </w:rPr>
      </w:pPr>
      <w:r w:rsidRPr="009B0C15">
        <w:rPr>
          <w:lang w:val="ru-RU"/>
        </w:rPr>
        <w:lastRenderedPageBreak/>
        <w:t>1. Загальні положення та нормативна основа</w:t>
      </w:r>
    </w:p>
    <w:p w:rsidR="000D3A6D" w:rsidRPr="009B0C15" w:rsidRDefault="009B0C15">
      <w:pPr>
        <w:ind w:firstLine="425"/>
        <w:rPr>
          <w:lang w:val="ru-RU"/>
        </w:rPr>
      </w:pPr>
      <w:r w:rsidRPr="009B0C15">
        <w:rPr>
          <w:rFonts w:cs="Arial"/>
          <w:lang w:val="ru-RU"/>
        </w:rPr>
        <w:t>Освітня програма початкового рівня повної загальної середньої освіти Початкової школи «Дивосвіт» Львівської міської ради (далі — Освітня програма, Заклад) визначає єдиний комплекс освітніх компонентів, організаційних рішень і педагогічних підходів для досягнення учнями 1–4 класів обов’язкових результатів навчання, установлених Державним стандартом початкової освіти.</w:t>
      </w:r>
    </w:p>
    <w:p w:rsidR="000D3A6D" w:rsidRDefault="009B0C15">
      <w:pPr>
        <w:ind w:firstLine="425"/>
      </w:pPr>
      <w:r w:rsidRPr="009B0C15">
        <w:rPr>
          <w:rFonts w:cs="Arial"/>
          <w:lang w:val="ru-RU"/>
        </w:rPr>
        <w:t xml:space="preserve">Програму розроблено на 2026/2027 навчальний рік на основі Типових освітніх програм, розроблених під керівництвом Р. Б. Шияна для 1–2 та 3–4 класів і затверджених наказом МОН України від 12.08.2022 № 743-22. </w:t>
      </w:r>
      <w:r>
        <w:rPr>
          <w:rFonts w:cs="Arial"/>
        </w:rPr>
        <w:t>Мова освітнього процесу — українська.</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500"/>
        <w:gridCol w:w="7140"/>
      </w:tblGrid>
      <w:tr w:rsidR="000D3A6D">
        <w:trPr>
          <w:tblHeader/>
        </w:trPr>
        <w:tc>
          <w:tcPr>
            <w:tcW w:w="25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9"/>
              </w:rPr>
              <w:t>Параметр</w:t>
            </w:r>
          </w:p>
        </w:tc>
        <w:tc>
          <w:tcPr>
            <w:tcW w:w="714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9"/>
              </w:rPr>
              <w:t>Відомості</w:t>
            </w:r>
          </w:p>
        </w:tc>
      </w:tr>
      <w:tr w:rsidR="000D3A6D" w:rsidRPr="009B0C15">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Повна назва</w:t>
            </w:r>
          </w:p>
        </w:tc>
        <w:tc>
          <w:tcPr>
            <w:tcW w:w="71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Початкова школа «Дивосвіт» Львівської міської ради</w:t>
            </w:r>
          </w:p>
        </w:tc>
      </w:tr>
      <w:tr w:rsidR="000D3A6D" w:rsidRPr="009B0C15">
        <w:tc>
          <w:tcPr>
            <w:tcW w:w="2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Юридична адреса</w:t>
            </w:r>
          </w:p>
        </w:tc>
        <w:tc>
          <w:tcPr>
            <w:tcW w:w="71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79049, м. Львів, вул. Кирила Трильовського, 24</w:t>
            </w:r>
          </w:p>
        </w:tc>
      </w:tr>
      <w:tr w:rsidR="000D3A6D">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Засновник</w:t>
            </w:r>
          </w:p>
        </w:tc>
        <w:tc>
          <w:tcPr>
            <w:tcW w:w="7140" w:type="dxa"/>
            <w:tcMar>
              <w:top w:w="90" w:type="dxa"/>
              <w:left w:w="120" w:type="dxa"/>
              <w:bottom w:w="90" w:type="dxa"/>
              <w:right w:w="120" w:type="dxa"/>
            </w:tcMar>
            <w:vAlign w:val="center"/>
          </w:tcPr>
          <w:p w:rsidR="000D3A6D" w:rsidRDefault="009B0C15">
            <w:pPr>
              <w:spacing w:after="0" w:line="252" w:lineRule="auto"/>
              <w:jc w:val="left"/>
            </w:pPr>
            <w:r w:rsidRPr="009B0C15">
              <w:rPr>
                <w:rFonts w:cs="Arial"/>
                <w:sz w:val="19"/>
                <w:lang w:val="ru-RU"/>
              </w:rPr>
              <w:t xml:space="preserve">Львівська міська рада; уповноважений орган — відповідний орган управління освітою </w:t>
            </w:r>
            <w:r>
              <w:rPr>
                <w:rFonts w:cs="Arial"/>
                <w:sz w:val="19"/>
              </w:rPr>
              <w:t>Львівської міської ради</w:t>
            </w:r>
          </w:p>
        </w:tc>
      </w:tr>
      <w:tr w:rsidR="000D3A6D">
        <w:tc>
          <w:tcPr>
            <w:tcW w:w="2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Код ЄДРПОУ</w:t>
            </w:r>
          </w:p>
        </w:tc>
        <w:tc>
          <w:tcPr>
            <w:tcW w:w="714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9"/>
              </w:rPr>
              <w:t>25558358</w:t>
            </w:r>
          </w:p>
        </w:tc>
      </w:tr>
      <w:tr w:rsidR="000D3A6D">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Керівниця</w:t>
            </w:r>
          </w:p>
        </w:tc>
        <w:tc>
          <w:tcPr>
            <w:tcW w:w="7140" w:type="dxa"/>
            <w:tcMar>
              <w:top w:w="90" w:type="dxa"/>
              <w:left w:w="120" w:type="dxa"/>
              <w:bottom w:w="90" w:type="dxa"/>
              <w:right w:w="120" w:type="dxa"/>
            </w:tcMar>
            <w:vAlign w:val="center"/>
          </w:tcPr>
          <w:p w:rsidR="000D3A6D" w:rsidRDefault="009B0C15">
            <w:pPr>
              <w:spacing w:after="0" w:line="252" w:lineRule="auto"/>
              <w:jc w:val="left"/>
            </w:pPr>
            <w:r>
              <w:rPr>
                <w:rFonts w:cs="Arial"/>
                <w:sz w:val="19"/>
              </w:rPr>
              <w:t>директорка Оксана ПЛЕСАК</w:t>
            </w:r>
          </w:p>
        </w:tc>
      </w:tr>
      <w:tr w:rsidR="000D3A6D" w:rsidRPr="009B0C15">
        <w:tc>
          <w:tcPr>
            <w:tcW w:w="2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Рівень освіти</w:t>
            </w:r>
          </w:p>
        </w:tc>
        <w:tc>
          <w:tcPr>
            <w:tcW w:w="71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9"/>
                <w:lang w:val="ru-RU"/>
              </w:rPr>
              <w:t>початкова</w:t>
            </w:r>
            <w:proofErr w:type="gramEnd"/>
            <w:r w:rsidRPr="009B0C15">
              <w:rPr>
                <w:rFonts w:cs="Arial"/>
                <w:sz w:val="19"/>
                <w:lang w:val="ru-RU"/>
              </w:rPr>
              <w:t xml:space="preserve"> освіта — перший рівень повної загальної середньої освіти</w:t>
            </w:r>
          </w:p>
        </w:tc>
      </w:tr>
      <w:tr w:rsidR="000D3A6D" w:rsidRPr="009B0C15">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Класи</w:t>
            </w:r>
          </w:p>
        </w:tc>
        <w:tc>
          <w:tcPr>
            <w:tcW w:w="71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1–4 класи; 12 класів (по три класи в кожній паралелі)</w:t>
            </w:r>
          </w:p>
        </w:tc>
      </w:tr>
      <w:tr w:rsidR="000D3A6D" w:rsidRPr="009B0C15">
        <w:tc>
          <w:tcPr>
            <w:tcW w:w="2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Режим</w:t>
            </w:r>
          </w:p>
        </w:tc>
        <w:tc>
          <w:tcPr>
            <w:tcW w:w="71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9"/>
                <w:lang w:val="ru-RU"/>
              </w:rPr>
              <w:t>п’ятиденний</w:t>
            </w:r>
            <w:proofErr w:type="gramEnd"/>
            <w:r w:rsidRPr="009B0C15">
              <w:rPr>
                <w:rFonts w:cs="Arial"/>
                <w:sz w:val="19"/>
                <w:lang w:val="ru-RU"/>
              </w:rPr>
              <w:t xml:space="preserve"> навчальний тиждень; очна (денна) форма з можливістю гнучкого поєднання технологій навчання відповідно до безпекової ситуації</w:t>
            </w:r>
          </w:p>
        </w:tc>
      </w:tr>
      <w:tr w:rsidR="000D3A6D" w:rsidRPr="009B0C15">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Термін реалізації</w:t>
            </w:r>
          </w:p>
        </w:tc>
        <w:tc>
          <w:tcPr>
            <w:tcW w:w="71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2026/2027 навчальний рік; складова «Герої Дивосвіту» — у межах проєкту 2026–2030 років</w:t>
            </w:r>
          </w:p>
        </w:tc>
      </w:tr>
    </w:tbl>
    <w:p w:rsidR="000D3A6D" w:rsidRPr="009B0C15" w:rsidRDefault="000D3A6D">
      <w:pPr>
        <w:spacing w:after="40"/>
        <w:rPr>
          <w:lang w:val="ru-RU"/>
        </w:rPr>
      </w:pPr>
    </w:p>
    <w:p w:rsidR="000D3A6D" w:rsidRPr="009B0C15" w:rsidRDefault="009B0C15">
      <w:pPr>
        <w:pStyle w:val="21"/>
        <w:rPr>
          <w:lang w:val="ru-RU"/>
        </w:rPr>
      </w:pPr>
      <w:r w:rsidRPr="009B0C15">
        <w:rPr>
          <w:lang w:val="ru-RU"/>
        </w:rPr>
        <w:t>1.1. Нормативна основа</w:t>
      </w:r>
    </w:p>
    <w:p w:rsidR="000D3A6D" w:rsidRDefault="009B0C15">
      <w:r>
        <w:rPr>
          <w:rFonts w:ascii="Arial" w:hAnsi="Arial" w:eastAsia="Arial" w:cs="Arial"/>
          <w:b w:val="0"/>
          <w:sz w:val="21"/>
          <w:color w:val="111827"/>
        </w:rPr>
        <w:t>Нормативний блок звірено за чинними офіційними редакціями станом на 13 серпня 2026 року. Під час реалізації Програми застосовуються, зокрема:</w:t>
      </w:r>
    </w:p>
    <w:p w:rsidR="000D3A6D" w:rsidRPr="009B0C15" w:rsidRDefault="009B0C15">
      <w:pPr>
        <w:pStyle w:val="a0"/>
        <w:rPr>
          <w:lang w:val="ru-RU"/>
        </w:rPr>
      </w:pPr>
      <w:r w:rsidRPr="009B0C15">
        <w:rPr>
          <w:rFonts w:cs="Arial"/>
          <w:lang w:val="ru-RU"/>
        </w:rPr>
        <w:t>Конституція України; Закони України «Про освіту» від 05.09.2017 № 2145-</w:t>
      </w:r>
      <w:r>
        <w:rPr>
          <w:rFonts w:cs="Arial"/>
        </w:rPr>
        <w:t>VIII</w:t>
      </w:r>
      <w:r w:rsidRPr="009B0C15">
        <w:rPr>
          <w:rFonts w:cs="Arial"/>
          <w:lang w:val="ru-RU"/>
        </w:rPr>
        <w:t xml:space="preserve"> та «Про повну загальну середню освіту» від 16.01.2020 № 463-</w:t>
      </w:r>
      <w:r>
        <w:rPr>
          <w:rFonts w:cs="Arial"/>
        </w:rPr>
        <w:t>IX</w:t>
      </w:r>
      <w:r w:rsidRPr="009B0C15">
        <w:rPr>
          <w:rFonts w:cs="Arial"/>
          <w:lang w:val="ru-RU"/>
        </w:rPr>
        <w:t xml:space="preserve"> (зі змінами);</w:t>
      </w:r>
    </w:p>
    <w:p w:rsidR="000D3A6D" w:rsidRPr="009B0C15" w:rsidRDefault="009B0C15">
      <w:pPr>
        <w:pStyle w:val="a0"/>
        <w:rPr>
          <w:lang w:val="ru-RU"/>
        </w:rPr>
      </w:pPr>
      <w:r w:rsidRPr="009B0C15">
        <w:rPr>
          <w:rFonts w:cs="Arial"/>
          <w:lang w:val="ru-RU"/>
        </w:rPr>
        <w:t>Закон України «Про забезпечення функціонування української мови як державної» від 25.04.2019 № 2704-</w:t>
      </w:r>
      <w:r>
        <w:rPr>
          <w:rFonts w:cs="Arial"/>
        </w:rPr>
        <w:t>VIII</w:t>
      </w:r>
      <w:r w:rsidRPr="009B0C15">
        <w:rPr>
          <w:rFonts w:cs="Arial"/>
          <w:lang w:val="ru-RU"/>
        </w:rPr>
        <w:t>;</w:t>
      </w:r>
    </w:p>
    <w:p w:rsidR="000D3A6D" w:rsidRPr="009B0C15" w:rsidRDefault="009B0C15">
      <w:pPr>
        <w:pStyle w:val="a0"/>
        <w:rPr>
          <w:lang w:val="ru-RU"/>
        </w:rPr>
      </w:pPr>
      <w:r>
        <w:rPr>
          <w:rFonts w:ascii="Arial" w:hAnsi="Arial" w:eastAsia="Arial" w:cs="Arial"/>
          <w:b w:val="0"/>
          <w:sz w:val="21"/>
          <w:color w:val="111827"/>
        </w:rPr>
        <w:t>Державний стандарт початкової освіти, затверджений постановою Кабінету Міністрів України від 21.02.2018 № 87, зі змінами, у тому числі постановою Кабінету Міністрів України від 06.08.2026 № 1000, якою додаток 12 «Базовий навчальний план початкової освіти» викладено в новій редакції;</w:t>
      </w:r>
    </w:p>
    <w:p w:rsidR="000D3A6D" w:rsidRPr="009B0C15" w:rsidRDefault="009B0C15">
      <w:pPr>
        <w:pStyle w:val="a0"/>
        <w:rPr>
          <w:lang w:val="ru-RU"/>
        </w:rPr>
      </w:pPr>
      <w:proofErr w:type="gramStart"/>
      <w:r w:rsidRPr="009B0C15">
        <w:rPr>
          <w:rFonts w:cs="Arial"/>
          <w:lang w:val="ru-RU"/>
        </w:rPr>
        <w:t>постанова</w:t>
      </w:r>
      <w:proofErr w:type="gramEnd"/>
      <w:r w:rsidRPr="009B0C15">
        <w:rPr>
          <w:rFonts w:cs="Arial"/>
          <w:lang w:val="ru-RU"/>
        </w:rPr>
        <w:t xml:space="preserve"> Кабінету Міністрів України від 01.07.2026 № 847 «Про початок навчального року під час воєнного стану в Україні»;</w:t>
      </w:r>
    </w:p>
    <w:p w:rsidR="000D3A6D" w:rsidRPr="009B0C15" w:rsidRDefault="009B0C15">
      <w:pPr>
        <w:pStyle w:val="a0"/>
        <w:rPr>
          <w:lang w:val="ru-RU"/>
        </w:rPr>
      </w:pPr>
      <w:r w:rsidRPr="009B0C15">
        <w:rPr>
          <w:rFonts w:cs="Arial"/>
          <w:lang w:val="ru-RU"/>
        </w:rPr>
        <w:t>Типові освітні програми для 1–2 та 3–4 класів під керівництвом Р. Б. Шияна, затверджені наказом МОН України від 12.08.2022 № 743-22;</w:t>
      </w:r>
    </w:p>
    <w:p w:rsidR="000D3A6D" w:rsidRPr="009B0C15" w:rsidRDefault="009B0C15">
      <w:pPr>
        <w:pStyle w:val="a0"/>
        <w:rPr>
          <w:lang w:val="ru-RU"/>
        </w:rPr>
      </w:pPr>
      <w:r w:rsidRPr="009B0C15">
        <w:rPr>
          <w:rFonts w:cs="Arial"/>
          <w:lang w:val="ru-RU"/>
        </w:rPr>
        <w:t>Санітарний регламент для закладів загальної середньої освіти, затверджений наказом МОЗ України від 25.09.2020 № 2205, зареєстрованим у Міністерстві юстиції України 10.11.2020 за № 1111/35394 (зі змінами);</w:t>
      </w:r>
    </w:p>
    <w:p w:rsidR="000D3A6D" w:rsidRPr="009B0C15" w:rsidRDefault="009B0C15">
      <w:pPr>
        <w:pStyle w:val="a0"/>
        <w:rPr>
          <w:lang w:val="ru-RU"/>
        </w:rPr>
      </w:pPr>
      <w:r w:rsidRPr="009B0C15">
        <w:rPr>
          <w:rFonts w:cs="Arial"/>
          <w:lang w:val="ru-RU"/>
        </w:rPr>
        <w:t>Порядок організації інклюзивного навчання у закладах загальної середньої освіти, затверджений постановою Кабінету Міністрів України від 15.09.2021 № 957, у редакції постанови від 05.02.2026 № 129, чинній з 01.08.2026;</w:t>
      </w:r>
    </w:p>
    <w:p w:rsidR="000D3A6D" w:rsidRPr="009B0C15" w:rsidRDefault="009B0C15">
      <w:pPr>
        <w:pStyle w:val="a0"/>
        <w:rPr>
          <w:lang w:val="ru-RU"/>
        </w:rPr>
      </w:pPr>
      <w:r w:rsidRPr="009B0C15">
        <w:rPr>
          <w:rFonts w:cs="Arial"/>
          <w:lang w:val="ru-RU"/>
        </w:rPr>
        <w:lastRenderedPageBreak/>
        <w:t>Положення про інституційну форму здобуття загальної середньої освіти, затверджене наказом МОН України від 23.04.2019 № 536, та Положення про індивідуальну форму здобуття повної загальної середньої освіти, затверджене наказом МОН України від 12.01.2016 № 8 (у чинних редакціях);</w:t>
      </w:r>
    </w:p>
    <w:p w:rsidR="000D3A6D" w:rsidRPr="009B0C15" w:rsidRDefault="009B0C15">
      <w:pPr>
        <w:pStyle w:val="a0"/>
        <w:rPr>
          <w:lang w:val="ru-RU"/>
        </w:rPr>
      </w:pPr>
      <w:r w:rsidRPr="009B0C15">
        <w:rPr>
          <w:rFonts w:cs="Arial"/>
          <w:lang w:val="ru-RU"/>
        </w:rPr>
        <w:t>Порядок зарахування, відрахування та переведення учнів, затверджений наказом МОН України від 16.04.2018 № 367, зі змінами, внесеними наказом МОН України від 20.05.2024 № 714 та іншими чинними актами;</w:t>
      </w:r>
    </w:p>
    <w:p w:rsidR="000D3A6D" w:rsidRPr="009B0C15" w:rsidRDefault="009B0C15">
      <w:pPr>
        <w:pStyle w:val="a0"/>
        <w:rPr>
          <w:lang w:val="ru-RU"/>
        </w:rPr>
      </w:pPr>
      <w:r w:rsidRPr="009B0C15">
        <w:rPr>
          <w:rFonts w:cs="Arial"/>
          <w:lang w:val="ru-RU"/>
        </w:rPr>
        <w:t>Порядок поділу класів на групи під час вивчення окремих навчальних предметів, затверджений наказом МОН України від 20.02.2002 № 128, зі змінами, затвердженими наказом МОН України від 23.02.2026 № 331 та уточненими наказом від 18.03.2026 № 481;</w:t>
      </w:r>
    </w:p>
    <w:p w:rsidR="000D3A6D" w:rsidRPr="009B0C15" w:rsidRDefault="009B0C15">
      <w:pPr>
        <w:pStyle w:val="a0"/>
        <w:rPr>
          <w:lang w:val="ru-RU"/>
        </w:rPr>
      </w:pPr>
      <w:r w:rsidRPr="009B0C15">
        <w:rPr>
          <w:rFonts w:cs="Arial"/>
          <w:lang w:val="ru-RU"/>
        </w:rPr>
        <w:t>Методичні рекомендації щодо оцінювання результатів навчання учнів 1–4 класів, затверджені наказом МОН України від 13.07.2021 № 813;</w:t>
      </w:r>
    </w:p>
    <w:p w:rsidR="000D3A6D" w:rsidRPr="009B0C15" w:rsidRDefault="009B0C15">
      <w:pPr>
        <w:pStyle w:val="a0"/>
        <w:rPr>
          <w:lang w:val="ru-RU"/>
        </w:rPr>
      </w:pPr>
      <w:r w:rsidRPr="009B0C15">
        <w:rPr>
          <w:rFonts w:cs="Arial"/>
          <w:lang w:val="ru-RU"/>
        </w:rPr>
        <w:t>Положення про порядок здійснення інноваційної діяльності у сфері освіти, затверджене наказом МОН України від 12.05.2023 № 552;</w:t>
      </w:r>
    </w:p>
    <w:p w:rsidR="000D3A6D" w:rsidRPr="009B0C15" w:rsidRDefault="009B0C15">
      <w:pPr>
        <w:pStyle w:val="a0"/>
        <w:rPr>
          <w:lang w:val="ru-RU"/>
        </w:rPr>
      </w:pPr>
      <w:proofErr w:type="gramStart"/>
      <w:r w:rsidRPr="009B0C15">
        <w:rPr>
          <w:rFonts w:cs="Arial"/>
          <w:lang w:val="ru-RU"/>
        </w:rPr>
        <w:t>лист</w:t>
      </w:r>
      <w:proofErr w:type="gramEnd"/>
      <w:r w:rsidRPr="009B0C15">
        <w:rPr>
          <w:rFonts w:cs="Arial"/>
          <w:lang w:val="ru-RU"/>
        </w:rPr>
        <w:t xml:space="preserve"> МОН України від 28.07.2026 № 1/16209-26 «Про організований початок 2026/2027 навчального року в закладах загальної середньої освіти»;</w:t>
      </w:r>
    </w:p>
    <w:p w:rsidR="000D3A6D" w:rsidRPr="009B0C15" w:rsidRDefault="009B0C15">
      <w:pPr>
        <w:pStyle w:val="a0"/>
        <w:rPr>
          <w:lang w:val="ru-RU"/>
        </w:rPr>
      </w:pPr>
      <w:proofErr w:type="gramStart"/>
      <w:r w:rsidRPr="009B0C15">
        <w:rPr>
          <w:rFonts w:cs="Arial"/>
          <w:lang w:val="ru-RU"/>
        </w:rPr>
        <w:t>інші</w:t>
      </w:r>
      <w:proofErr w:type="gramEnd"/>
      <w:r w:rsidRPr="009B0C15">
        <w:rPr>
          <w:rFonts w:cs="Arial"/>
          <w:lang w:val="ru-RU"/>
        </w:rPr>
        <w:t xml:space="preserve"> акти у сфері цивільного захисту, охорони праці, пожежної, техногенної, інформаційної та психологічної безпеки, організації харчування, захисту персональних даних і запобігання дискримінації та булінгу.</w:t>
      </w:r>
    </w:p>
    <w:p w:rsidR="000D3A6D" w:rsidRPr="009B0C15" w:rsidRDefault="009B0C15">
      <w:pPr>
        <w:pBdr>
          <w:top w:val="single" w:sz="3" w:space="4" w:color="FFF2CC"/>
          <w:left w:val="single" w:sz="3" w:space="4" w:color="FFF2CC"/>
          <w:bottom w:val="single" w:sz="3" w:space="4" w:color="FFF2CC"/>
          <w:right w:val="single" w:sz="3" w:space="4" w:color="FFF2CC"/>
        </w:pBdr>
        <w:shd w:val="clear" w:color="auto" w:fill="FFF2CC"/>
        <w:spacing w:before="60" w:after="100"/>
        <w:ind w:left="68" w:right="68"/>
        <w:rPr>
          <w:lang w:val="ru-RU"/>
        </w:rPr>
      </w:pPr>
      <w:r>
        <w:rPr>
          <w:rFonts w:ascii="Arial" w:hAnsi="Arial" w:eastAsia="Arial" w:cs="Arial"/>
          <w:b/>
          <w:sz w:val="21"/>
          <w:color w:val="17365D"/>
        </w:rPr>
        <w:t>Актуальна нормативна основа. У 2026/2027 навчальному році обов’язковим залишається Державний стандарт початкової освіти 2018 року в чинній редакції. З 6 серпня 2026 року його додаток 12 застосовується в редакції постанови Кабінету Міністрів України № 1000. Державний стандарт, затверджений постановою Кабінету Міністрів України від 26.12.2025 № 1810, застосовуватиметься для здобувачів освіти, які розпочнуть навчання на рівні початкової освіти з 1 вересня 2028 року.</w:t>
      </w:r>
    </w:p>
    <w:p w:rsidR="000D3A6D" w:rsidRPr="009B0C15" w:rsidRDefault="009B0C15">
      <w:pPr>
        <w:pStyle w:val="21"/>
        <w:rPr>
          <w:lang w:val="ru-RU"/>
        </w:rPr>
      </w:pPr>
      <w:r w:rsidRPr="009B0C15">
        <w:rPr>
          <w:lang w:val="ru-RU"/>
        </w:rPr>
        <w:t>1.2. Структура та затвердження Програми</w:t>
      </w:r>
    </w:p>
    <w:p w:rsidR="000D3A6D" w:rsidRPr="009B0C15" w:rsidRDefault="009B0C15">
      <w:pPr>
        <w:rPr>
          <w:lang w:val="ru-RU"/>
        </w:rPr>
      </w:pPr>
      <w:r w:rsidRPr="009B0C15">
        <w:rPr>
          <w:rFonts w:cs="Arial"/>
          <w:lang w:val="ru-RU"/>
        </w:rPr>
        <w:t>Обов’язковим компонентом Освітньої програми є навчальний план. Програма також містить опис форм організації освітнього процесу, оцінювання, інклюзивної підтримки, внутрішнього забезпечення якості та локальну організаційно-педагогічну складову школи повного дня «Герої Дивосвіту».</w:t>
      </w:r>
    </w:p>
    <w:p w:rsidR="000D3A6D" w:rsidRPr="009B0C15" w:rsidRDefault="009B0C15">
      <w:pPr>
        <w:rPr>
          <w:lang w:val="ru-RU"/>
        </w:rPr>
      </w:pPr>
      <w:r w:rsidRPr="009B0C15">
        <w:rPr>
          <w:rFonts w:cs="Arial"/>
          <w:lang w:val="ru-RU"/>
        </w:rPr>
        <w:t>Освітня програма не потребує окремого погодження центральним органом забезпечення якості освіти. Її схвалює педагогічна рада, затверджує директорка, після чого документ і перелік освітніх компонентів оприлюднюються на вебсайті Закладу.</w:t>
      </w:r>
    </w:p>
    <w:p w:rsidR="000D3A6D" w:rsidRPr="009B0C15" w:rsidRDefault="009B0C15">
      <w:pPr>
        <w:pStyle w:val="1"/>
        <w:rPr>
          <w:lang w:val="ru-RU"/>
        </w:rPr>
      </w:pPr>
      <w:r w:rsidRPr="009B0C15">
        <w:rPr>
          <w:lang w:val="ru-RU"/>
        </w:rPr>
        <w:t>2. Вимоги до осіб, які можуть розпочати навчання</w:t>
      </w:r>
    </w:p>
    <w:p w:rsidR="000D3A6D" w:rsidRPr="009B0C15" w:rsidRDefault="009B0C15">
      <w:pPr>
        <w:rPr>
          <w:lang w:val="ru-RU"/>
        </w:rPr>
      </w:pPr>
      <w:r w:rsidRPr="009B0C15">
        <w:rPr>
          <w:rFonts w:cs="Arial"/>
          <w:lang w:val="ru-RU"/>
        </w:rPr>
        <w:t>Початкова освіта здобувається, як правило, з шести років. Діти, яким на 1 вересня 2026 року виповнилося сім років, повинні розпочати здобуття початкової освіти цього навчального року. Дитина, якій не виповнилося шести років на 1 вересня, може бути зарахована за бажанням батьків, якщо шість років виповниться до 1 грудня 2026 року.</w:t>
      </w:r>
    </w:p>
    <w:p w:rsidR="000D3A6D" w:rsidRPr="009B0C15" w:rsidRDefault="009B0C15">
      <w:pPr>
        <w:rPr>
          <w:lang w:val="ru-RU"/>
        </w:rPr>
      </w:pPr>
      <w:r w:rsidRPr="009B0C15">
        <w:rPr>
          <w:rFonts w:cs="Arial"/>
          <w:lang w:val="ru-RU"/>
        </w:rPr>
        <w:t>Особи з особливими освітніми потребами можуть розпочинати здобуття початкової освіти з іншого віку відповідно до законодавства та індивідуальних потреб. Тривалість здобуття початкової освіти для них може бути подовжена з доповненням Освітньої програми корекційно-розвитковим складником.</w:t>
      </w:r>
    </w:p>
    <w:p w:rsidR="000D3A6D" w:rsidRPr="009B0C15" w:rsidRDefault="009B0C15">
      <w:pPr>
        <w:rPr>
          <w:lang w:val="ru-RU"/>
        </w:rPr>
      </w:pPr>
      <w:r w:rsidRPr="009B0C15">
        <w:rPr>
          <w:rFonts w:cs="Arial"/>
          <w:lang w:val="ru-RU"/>
        </w:rPr>
        <w:t>Зарахування здійснюється без конкурсного відбору, тестування чи перевірки готовності дитини до школи — на підставі заяви та документів, визначених Порядком зарахування. Під час зарахування і розподілу до класів не допускається дискримінація за будь-якою ознакою.</w:t>
      </w:r>
    </w:p>
    <w:p w:rsidR="000D3A6D" w:rsidRPr="009B0C15" w:rsidRDefault="009B0C15">
      <w:pPr>
        <w:pStyle w:val="1"/>
        <w:rPr>
          <w:lang w:val="ru-RU"/>
        </w:rPr>
      </w:pPr>
      <w:r w:rsidRPr="009B0C15">
        <w:rPr>
          <w:lang w:val="ru-RU"/>
        </w:rPr>
        <w:lastRenderedPageBreak/>
        <w:t>3. Мета, принципи, компетентності та очікувані результати</w:t>
      </w:r>
    </w:p>
    <w:p w:rsidR="000D3A6D" w:rsidRPr="009B0C15" w:rsidRDefault="009B0C15">
      <w:pPr>
        <w:rPr>
          <w:lang w:val="ru-RU"/>
        </w:rPr>
      </w:pPr>
      <w:r w:rsidRPr="009B0C15">
        <w:rPr>
          <w:rFonts w:cs="Arial"/>
          <w:lang w:val="ru-RU"/>
        </w:rPr>
        <w:t>Метою початкової освіти є всебічний розвиток дитини, її талантів, здібностей, компетентностей і наскрізних умінь відповідно до вікових та індивідуальних психофізіологічних особливостей і потреб; формування цінностей, самостійності, творчості й допитливості та готовності продовжувати навчання на рівні базової середньої освіти.</w:t>
      </w:r>
    </w:p>
    <w:p w:rsidR="000D3A6D" w:rsidRDefault="009B0C15">
      <w:pPr>
        <w:pStyle w:val="21"/>
      </w:pPr>
      <w:r>
        <w:t>3.1. Принципи реалізації</w:t>
      </w:r>
    </w:p>
    <w:p w:rsidR="000D3A6D" w:rsidRPr="009B0C15" w:rsidRDefault="009B0C15">
      <w:pPr>
        <w:pStyle w:val="a0"/>
        <w:rPr>
          <w:lang w:val="ru-RU"/>
        </w:rPr>
      </w:pPr>
      <w:proofErr w:type="gramStart"/>
      <w:r w:rsidRPr="009B0C15">
        <w:rPr>
          <w:rFonts w:cs="Arial"/>
          <w:lang w:val="ru-RU"/>
        </w:rPr>
        <w:t>дитиноцентризм</w:t>
      </w:r>
      <w:proofErr w:type="gramEnd"/>
      <w:r w:rsidRPr="009B0C15">
        <w:rPr>
          <w:rFonts w:cs="Arial"/>
          <w:lang w:val="ru-RU"/>
        </w:rPr>
        <w:t>, повага до гідності, права голосу, темпу й освітніх потреб дитини;</w:t>
      </w:r>
    </w:p>
    <w:p w:rsidR="000D3A6D" w:rsidRPr="009B0C15" w:rsidRDefault="009B0C15">
      <w:pPr>
        <w:pStyle w:val="a0"/>
        <w:rPr>
          <w:lang w:val="ru-RU"/>
        </w:rPr>
      </w:pPr>
      <w:proofErr w:type="gramStart"/>
      <w:r w:rsidRPr="009B0C15">
        <w:rPr>
          <w:rFonts w:cs="Arial"/>
          <w:lang w:val="ru-RU"/>
        </w:rPr>
        <w:t>компетентнісний</w:t>
      </w:r>
      <w:proofErr w:type="gramEnd"/>
      <w:r w:rsidRPr="009B0C15">
        <w:rPr>
          <w:rFonts w:cs="Arial"/>
          <w:lang w:val="ru-RU"/>
        </w:rPr>
        <w:t>, діяльнісний, інтегрований та особистісно орієнтований підходи;</w:t>
      </w:r>
    </w:p>
    <w:p w:rsidR="000D3A6D" w:rsidRPr="009B0C15" w:rsidRDefault="009B0C15">
      <w:pPr>
        <w:pStyle w:val="a0"/>
        <w:rPr>
          <w:lang w:val="ru-RU"/>
        </w:rPr>
      </w:pPr>
      <w:proofErr w:type="gramStart"/>
      <w:r w:rsidRPr="009B0C15">
        <w:rPr>
          <w:rFonts w:cs="Arial"/>
          <w:lang w:val="ru-RU"/>
        </w:rPr>
        <w:t>наступність</w:t>
      </w:r>
      <w:proofErr w:type="gramEnd"/>
      <w:r w:rsidRPr="009B0C15">
        <w:rPr>
          <w:rFonts w:cs="Arial"/>
          <w:lang w:val="ru-RU"/>
        </w:rPr>
        <w:t xml:space="preserve"> між дошкільною, початковою та базовою середньою освітою;</w:t>
      </w:r>
    </w:p>
    <w:p w:rsidR="000D3A6D" w:rsidRPr="009B0C15" w:rsidRDefault="009B0C15">
      <w:pPr>
        <w:pStyle w:val="a0"/>
        <w:rPr>
          <w:lang w:val="ru-RU"/>
        </w:rPr>
      </w:pPr>
      <w:proofErr w:type="gramStart"/>
      <w:r w:rsidRPr="009B0C15">
        <w:rPr>
          <w:rFonts w:cs="Arial"/>
          <w:lang w:val="ru-RU"/>
        </w:rPr>
        <w:t>академічна</w:t>
      </w:r>
      <w:proofErr w:type="gramEnd"/>
      <w:r w:rsidRPr="009B0C15">
        <w:rPr>
          <w:rFonts w:cs="Arial"/>
          <w:lang w:val="ru-RU"/>
        </w:rPr>
        <w:t xml:space="preserve"> свобода педагога в межах визначених результатів навчання;</w:t>
      </w:r>
    </w:p>
    <w:p w:rsidR="000D3A6D" w:rsidRPr="009B0C15" w:rsidRDefault="009B0C15">
      <w:pPr>
        <w:pStyle w:val="a0"/>
        <w:rPr>
          <w:lang w:val="ru-RU"/>
        </w:rPr>
      </w:pPr>
      <w:proofErr w:type="gramStart"/>
      <w:r w:rsidRPr="009B0C15">
        <w:rPr>
          <w:rFonts w:cs="Arial"/>
          <w:lang w:val="ru-RU"/>
        </w:rPr>
        <w:t>безпечне</w:t>
      </w:r>
      <w:proofErr w:type="gramEnd"/>
      <w:r w:rsidRPr="009B0C15">
        <w:rPr>
          <w:rFonts w:cs="Arial"/>
          <w:lang w:val="ru-RU"/>
        </w:rPr>
        <w:t>, безбар’єрне, інклюзивне й недискримінаційне освітнє середовище;</w:t>
      </w:r>
    </w:p>
    <w:p w:rsidR="000D3A6D" w:rsidRPr="009B0C15" w:rsidRDefault="009B0C15">
      <w:pPr>
        <w:pStyle w:val="a0"/>
        <w:rPr>
          <w:lang w:val="ru-RU"/>
        </w:rPr>
      </w:pPr>
      <w:proofErr w:type="gramStart"/>
      <w:r w:rsidRPr="009B0C15">
        <w:rPr>
          <w:rFonts w:cs="Arial"/>
          <w:lang w:val="ru-RU"/>
        </w:rPr>
        <w:t>партнерство</w:t>
      </w:r>
      <w:proofErr w:type="gramEnd"/>
      <w:r w:rsidRPr="009B0C15">
        <w:rPr>
          <w:rFonts w:cs="Arial"/>
          <w:lang w:val="ru-RU"/>
        </w:rPr>
        <w:t xml:space="preserve"> учнів, педагогів, батьків і громади;</w:t>
      </w:r>
    </w:p>
    <w:p w:rsidR="000D3A6D" w:rsidRPr="009B0C15" w:rsidRDefault="009B0C15">
      <w:pPr>
        <w:pStyle w:val="a0"/>
        <w:rPr>
          <w:lang w:val="ru-RU"/>
        </w:rPr>
      </w:pPr>
      <w:proofErr w:type="gramStart"/>
      <w:r w:rsidRPr="009B0C15">
        <w:rPr>
          <w:rFonts w:cs="Arial"/>
          <w:lang w:val="ru-RU"/>
        </w:rPr>
        <w:t>здоров’язбереження</w:t>
      </w:r>
      <w:proofErr w:type="gramEnd"/>
      <w:r w:rsidRPr="009B0C15">
        <w:rPr>
          <w:rFonts w:cs="Arial"/>
          <w:lang w:val="ru-RU"/>
        </w:rPr>
        <w:t>, розумне чергування діяльності, руху та відпочинку;</w:t>
      </w:r>
    </w:p>
    <w:p w:rsidR="000D3A6D" w:rsidRPr="009B0C15" w:rsidRDefault="009B0C15">
      <w:pPr>
        <w:pStyle w:val="a0"/>
        <w:rPr>
          <w:lang w:val="ru-RU"/>
        </w:rPr>
      </w:pPr>
      <w:proofErr w:type="gramStart"/>
      <w:r w:rsidRPr="009B0C15">
        <w:rPr>
          <w:rFonts w:cs="Arial"/>
          <w:lang w:val="ru-RU"/>
        </w:rPr>
        <w:t>формувальне</w:t>
      </w:r>
      <w:proofErr w:type="gramEnd"/>
      <w:r w:rsidRPr="009B0C15">
        <w:rPr>
          <w:rFonts w:cs="Arial"/>
          <w:lang w:val="ru-RU"/>
        </w:rPr>
        <w:t xml:space="preserve"> оцінювання, підтримка поступу та право на безпечну помилку;</w:t>
      </w:r>
    </w:p>
    <w:p w:rsidR="000D3A6D" w:rsidRPr="009B0C15" w:rsidRDefault="009B0C15">
      <w:pPr>
        <w:pStyle w:val="a0"/>
        <w:rPr>
          <w:lang w:val="ru-RU"/>
        </w:rPr>
      </w:pPr>
      <w:proofErr w:type="gramStart"/>
      <w:r w:rsidRPr="009B0C15">
        <w:rPr>
          <w:rFonts w:cs="Arial"/>
          <w:lang w:val="ru-RU"/>
        </w:rPr>
        <w:t>академічна</w:t>
      </w:r>
      <w:proofErr w:type="gramEnd"/>
      <w:r w:rsidRPr="009B0C15">
        <w:rPr>
          <w:rFonts w:cs="Arial"/>
          <w:lang w:val="ru-RU"/>
        </w:rPr>
        <w:t xml:space="preserve"> доброчесність, цифрова й медійна безпека;</w:t>
      </w:r>
    </w:p>
    <w:p w:rsidR="000D3A6D" w:rsidRPr="009B0C15" w:rsidRDefault="009B0C15">
      <w:pPr>
        <w:pStyle w:val="a0"/>
        <w:rPr>
          <w:lang w:val="ru-RU"/>
        </w:rPr>
      </w:pPr>
      <w:proofErr w:type="gramStart"/>
      <w:r w:rsidRPr="009B0C15">
        <w:rPr>
          <w:rFonts w:cs="Arial"/>
          <w:lang w:val="ru-RU"/>
        </w:rPr>
        <w:t>україноцентричність</w:t>
      </w:r>
      <w:proofErr w:type="gramEnd"/>
      <w:r w:rsidRPr="009B0C15">
        <w:rPr>
          <w:rFonts w:cs="Arial"/>
          <w:lang w:val="ru-RU"/>
        </w:rPr>
        <w:t>, громадянська відповідальність і повага до культурного розмаїття.</w:t>
      </w:r>
    </w:p>
    <w:p w:rsidR="000D3A6D" w:rsidRDefault="009B0C15">
      <w:pPr>
        <w:pStyle w:val="21"/>
      </w:pPr>
      <w:r>
        <w:t>3.2. Ключові компетентності й наскрізні вміння</w:t>
      </w:r>
    </w:p>
    <w:p w:rsidR="000D3A6D" w:rsidRDefault="009B0C15">
      <w:pPr>
        <w:pStyle w:val="a0"/>
      </w:pPr>
      <w:r>
        <w:rPr>
          <w:rFonts w:cs="Arial"/>
        </w:rPr>
        <w:t>вільне володіння державною мовою;</w:t>
      </w:r>
    </w:p>
    <w:p w:rsidR="000D3A6D" w:rsidRPr="009B0C15" w:rsidRDefault="009B0C15">
      <w:pPr>
        <w:pStyle w:val="a0"/>
        <w:rPr>
          <w:lang w:val="ru-RU"/>
        </w:rPr>
      </w:pPr>
      <w:proofErr w:type="gramStart"/>
      <w:r w:rsidRPr="009B0C15">
        <w:rPr>
          <w:rFonts w:cs="Arial"/>
          <w:lang w:val="ru-RU"/>
        </w:rPr>
        <w:t>здатність</w:t>
      </w:r>
      <w:proofErr w:type="gramEnd"/>
      <w:r w:rsidRPr="009B0C15">
        <w:rPr>
          <w:rFonts w:cs="Arial"/>
          <w:lang w:val="ru-RU"/>
        </w:rPr>
        <w:t xml:space="preserve"> спілкуватися рідною та іноземними мовами;</w:t>
      </w:r>
    </w:p>
    <w:p w:rsidR="000D3A6D" w:rsidRDefault="009B0C15">
      <w:pPr>
        <w:pStyle w:val="a0"/>
      </w:pPr>
      <w:r>
        <w:rPr>
          <w:rFonts w:cs="Arial"/>
        </w:rPr>
        <w:t>математична компетентність;</w:t>
      </w:r>
    </w:p>
    <w:p w:rsidR="000D3A6D" w:rsidRPr="009B0C15" w:rsidRDefault="009B0C15">
      <w:pPr>
        <w:pStyle w:val="a0"/>
        <w:rPr>
          <w:lang w:val="ru-RU"/>
        </w:rPr>
      </w:pPr>
      <w:proofErr w:type="gramStart"/>
      <w:r w:rsidRPr="009B0C15">
        <w:rPr>
          <w:rFonts w:cs="Arial"/>
          <w:lang w:val="ru-RU"/>
        </w:rPr>
        <w:t>компетентності</w:t>
      </w:r>
      <w:proofErr w:type="gramEnd"/>
      <w:r w:rsidRPr="009B0C15">
        <w:rPr>
          <w:rFonts w:cs="Arial"/>
          <w:lang w:val="ru-RU"/>
        </w:rPr>
        <w:t xml:space="preserve"> у галузі природничих наук, техніки й технологій;</w:t>
      </w:r>
    </w:p>
    <w:p w:rsidR="000D3A6D" w:rsidRDefault="009B0C15">
      <w:pPr>
        <w:pStyle w:val="a0"/>
      </w:pPr>
      <w:r>
        <w:rPr>
          <w:rFonts w:cs="Arial"/>
        </w:rPr>
        <w:t>інноваційність;</w:t>
      </w:r>
    </w:p>
    <w:p w:rsidR="000D3A6D" w:rsidRDefault="009B0C15">
      <w:pPr>
        <w:pStyle w:val="a0"/>
      </w:pPr>
      <w:r>
        <w:rPr>
          <w:rFonts w:cs="Arial"/>
        </w:rPr>
        <w:t>екологічна компетентність;</w:t>
      </w:r>
    </w:p>
    <w:p w:rsidR="000D3A6D" w:rsidRDefault="009B0C15">
      <w:pPr>
        <w:pStyle w:val="a0"/>
      </w:pPr>
      <w:r>
        <w:rPr>
          <w:rFonts w:cs="Arial"/>
        </w:rPr>
        <w:t>інформаційно-комунікаційна компетентність;</w:t>
      </w:r>
    </w:p>
    <w:p w:rsidR="000D3A6D" w:rsidRDefault="009B0C15">
      <w:pPr>
        <w:pStyle w:val="a0"/>
      </w:pPr>
      <w:r>
        <w:rPr>
          <w:rFonts w:cs="Arial"/>
        </w:rPr>
        <w:t>навчання впродовж життя;</w:t>
      </w:r>
    </w:p>
    <w:p w:rsidR="000D3A6D" w:rsidRDefault="009B0C15">
      <w:pPr>
        <w:pStyle w:val="a0"/>
      </w:pPr>
      <w:r>
        <w:rPr>
          <w:rFonts w:cs="Arial"/>
        </w:rPr>
        <w:t>громадянські та соціальні компетентності;</w:t>
      </w:r>
    </w:p>
    <w:p w:rsidR="000D3A6D" w:rsidRDefault="009B0C15">
      <w:pPr>
        <w:pStyle w:val="a0"/>
      </w:pPr>
      <w:r>
        <w:rPr>
          <w:rFonts w:cs="Arial"/>
        </w:rPr>
        <w:t>культурна компетентність;</w:t>
      </w:r>
    </w:p>
    <w:p w:rsidR="000D3A6D" w:rsidRDefault="009B0C15">
      <w:pPr>
        <w:pStyle w:val="a0"/>
      </w:pPr>
      <w:r>
        <w:rPr>
          <w:rFonts w:cs="Arial"/>
        </w:rPr>
        <w:t>підприємливість і фінансова грамотність.</w:t>
      </w:r>
    </w:p>
    <w:p w:rsidR="000D3A6D" w:rsidRDefault="009B0C15">
      <w:r>
        <w:rPr>
          <w:rFonts w:cs="Arial"/>
        </w:rPr>
        <w:t>Спільними для всіх компетентностей є читання з розумінням; усне й письмове висловлення думки; критичне та системне мислення; творчість; ініціативність; логічне обґрунтування позиції; конструктивне керування емоціями; оцінювання ризиків; прийняття рішень; розв’язування проблем; співпраця з іншими.</w:t>
      </w:r>
    </w:p>
    <w:p w:rsidR="000D3A6D" w:rsidRDefault="009B0C15">
      <w:pPr>
        <w:pStyle w:val="21"/>
      </w:pPr>
      <w:r>
        <w:t>3.3. Очікувані результати за освітніми галузями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550"/>
        <w:gridCol w:w="7090"/>
      </w:tblGrid>
      <w:tr w:rsidR="000D3A6D" w:rsidRPr="009B0C15">
        <w:trPr>
          <w:tblHeader/>
        </w:trPr>
        <w:tc>
          <w:tcPr>
            <w:tcW w:w="255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Освітня галузь</w:t>
            </w:r>
          </w:p>
        </w:tc>
        <w:tc>
          <w:tcPr>
            <w:tcW w:w="7090" w:type="dxa"/>
            <w:shd w:val="clear" w:color="auto" w:fill="17365D"/>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color w:val="FFFFFF"/>
                <w:sz w:val="18"/>
                <w:lang w:val="ru-RU"/>
              </w:rPr>
              <w:t>Узагальнений очікуваний результат наприкінці початкової школи</w:t>
            </w:r>
          </w:p>
        </w:tc>
      </w:tr>
      <w:tr w:rsidR="000D3A6D">
        <w:tc>
          <w:tcPr>
            <w:tcW w:w="255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Мовно-літературна</w:t>
            </w:r>
          </w:p>
        </w:tc>
        <w:tc>
          <w:tcPr>
            <w:tcW w:w="709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сприймає, аналізує й створює усні, письмові та медіатексти; читає з розумінням; доречно використовує українську мову; спілкується іноземною мовою у типових ситуаціях</w:t>
            </w:r>
          </w:p>
        </w:tc>
      </w:tr>
      <w:tr w:rsidR="000D3A6D">
        <w:tc>
          <w:tcPr>
            <w:tcW w:w="255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Математична</w:t>
            </w:r>
          </w:p>
        </w:tc>
        <w:tc>
          <w:tcPr>
            <w:tcW w:w="709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досліджує ситуації та залежності, моделює, обчислює, вимірює, розв’язує практичні задачі, пояснює стратегію й перевіряє результат</w:t>
            </w:r>
          </w:p>
        </w:tc>
      </w:tr>
      <w:tr w:rsidR="000D3A6D" w:rsidRPr="009B0C15">
        <w:tc>
          <w:tcPr>
            <w:tcW w:w="255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Природнича</w:t>
            </w:r>
          </w:p>
        </w:tc>
        <w:tc>
          <w:tcPr>
            <w:tcW w:w="709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спостерігає</w:t>
            </w:r>
            <w:proofErr w:type="gramEnd"/>
            <w:r w:rsidRPr="009B0C15">
              <w:rPr>
                <w:rFonts w:cs="Arial"/>
                <w:sz w:val="18"/>
                <w:lang w:val="ru-RU"/>
              </w:rPr>
              <w:t>, ставить запитання, висуває припущення, проводить доступні дослідження, працює з доказами й відповідально ставиться до природи</w:t>
            </w:r>
          </w:p>
        </w:tc>
      </w:tr>
      <w:tr w:rsidR="000D3A6D">
        <w:tc>
          <w:tcPr>
            <w:tcW w:w="255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Технологічна</w:t>
            </w:r>
          </w:p>
        </w:tc>
        <w:tc>
          <w:tcPr>
            <w:tcW w:w="709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проєктує, виготовляє й удосконалює вироби та моделі, безпечно використовує матеріали й інструменти</w:t>
            </w:r>
          </w:p>
        </w:tc>
      </w:tr>
      <w:tr w:rsidR="000D3A6D" w:rsidRPr="009B0C15">
        <w:tc>
          <w:tcPr>
            <w:tcW w:w="255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Інформатична</w:t>
            </w:r>
          </w:p>
        </w:tc>
        <w:tc>
          <w:tcPr>
            <w:tcW w:w="709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працює</w:t>
            </w:r>
            <w:proofErr w:type="gramEnd"/>
            <w:r w:rsidRPr="009B0C15">
              <w:rPr>
                <w:rFonts w:cs="Arial"/>
                <w:sz w:val="18"/>
                <w:lang w:val="ru-RU"/>
              </w:rPr>
              <w:t xml:space="preserve"> з даними, алгоритмами й цифровими середовищами; дотримується правил кібербезпеки, авторського права й захисту персональних даних</w:t>
            </w:r>
          </w:p>
        </w:tc>
      </w:tr>
      <w:tr w:rsidR="000D3A6D">
        <w:tc>
          <w:tcPr>
            <w:tcW w:w="255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lastRenderedPageBreak/>
              <w:t>Соціальна і здоров’язбережувальна</w:t>
            </w:r>
          </w:p>
        </w:tc>
        <w:tc>
          <w:tcPr>
            <w:tcW w:w="709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дбає про фізичне та психічне здоров’я, розпізнає ризики, діє безпечно, керує емоціями, звертається по допомогу</w:t>
            </w:r>
          </w:p>
        </w:tc>
      </w:tr>
      <w:tr w:rsidR="000D3A6D">
        <w:tc>
          <w:tcPr>
            <w:tcW w:w="255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Громадянська та історична</w:t>
            </w:r>
          </w:p>
        </w:tc>
        <w:tc>
          <w:tcPr>
            <w:tcW w:w="709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усвідомлює себе громадянином/громадянкою України, поважає права людини, співпрацює, бере відповідальність і розуміє зв’язки минулого та сучасності</w:t>
            </w:r>
          </w:p>
        </w:tc>
      </w:tr>
      <w:tr w:rsidR="000D3A6D">
        <w:tc>
          <w:tcPr>
            <w:tcW w:w="255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Мистецька</w:t>
            </w:r>
          </w:p>
        </w:tc>
        <w:tc>
          <w:tcPr>
            <w:tcW w:w="709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сприймає, інтерпретує й створює мистецькі образи, презентує творчий задум та взаємодіє у мистецькій діяльності</w:t>
            </w:r>
          </w:p>
        </w:tc>
      </w:tr>
      <w:tr w:rsidR="000D3A6D">
        <w:tc>
          <w:tcPr>
            <w:tcW w:w="255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Фізкультурна</w:t>
            </w:r>
          </w:p>
        </w:tc>
        <w:tc>
          <w:tcPr>
            <w:tcW w:w="709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володіє базовими руховими вміннями, бере участь у руховій та ігровій діяльності, дотримується безпеки й розуміє значення щоденної активності</w:t>
            </w:r>
          </w:p>
        </w:tc>
      </w:tr>
    </w:tbl>
    <w:p w:rsidR="000D3A6D" w:rsidRDefault="000D3A6D">
      <w:pPr>
        <w:spacing w:after="40"/>
      </w:pPr>
    </w:p>
    <w:p w:rsidR="000D3A6D" w:rsidRDefault="009B0C15">
      <w:pPr>
        <w:pBdr>
          <w:top w:val="single" w:sz="3" w:space="4" w:color="DCE6F1"/>
          <w:left w:val="single" w:sz="3" w:space="4" w:color="DCE6F1"/>
          <w:bottom w:val="single" w:sz="3" w:space="4" w:color="DCE6F1"/>
          <w:right w:val="single" w:sz="3" w:space="4" w:color="DCE6F1"/>
        </w:pBdr>
        <w:shd w:val="clear" w:color="auto" w:fill="DCE6F1"/>
        <w:spacing w:before="60" w:after="100"/>
        <w:ind w:left="68" w:right="68"/>
      </w:pPr>
      <w:r>
        <w:rPr>
          <w:rFonts w:cs="Arial"/>
          <w:b/>
          <w:color w:val="17365D"/>
          <w:sz w:val="21"/>
        </w:rPr>
        <w:t xml:space="preserve">Повний опис результатів. </w:t>
      </w:r>
      <w:r>
        <w:rPr>
          <w:rFonts w:cs="Arial"/>
          <w:sz w:val="21"/>
        </w:rPr>
        <w:t>Обов’язкові та очікувані результати навчання, їх індекси та пропонований зміст визначаються Державним стандартом 2018 року і Типовими освітніми програмами Шияна Р. Б. для відповідного циклу та є невід’ємною змістовою основою цієї Програми.</w:t>
      </w:r>
    </w:p>
    <w:p w:rsidR="000D3A6D" w:rsidRPr="009B0C15" w:rsidRDefault="009B0C15">
      <w:pPr>
        <w:pStyle w:val="1"/>
        <w:rPr>
          <w:lang w:val="ru-RU"/>
        </w:rPr>
      </w:pPr>
      <w:r w:rsidRPr="009B0C15">
        <w:rPr>
          <w:lang w:val="ru-RU"/>
        </w:rPr>
        <w:t>4. Загальний обсяг навчального навантаження і навчальний план</w:t>
      </w:r>
    </w:p>
    <w:p w:rsidR="000D3A6D" w:rsidRPr="009B0C15" w:rsidRDefault="009B0C15">
      <w:pPr>
        <w:rPr>
          <w:lang w:val="ru-RU"/>
        </w:rPr>
      </w:pPr>
      <w:r>
        <w:rPr>
          <w:rFonts w:ascii="Arial" w:hAnsi="Arial" w:eastAsia="Arial" w:cs="Arial"/>
          <w:b w:val="0"/>
          <w:sz w:val="21"/>
          <w:color w:val="111827"/>
        </w:rPr>
        <w:t>Початкова освіта поділяється на адаптаційно-ігровий цикл (1–2 класи) та основний цикл (3–4 класи). Навчальний план розраховано на 35 навчальних тижнів і п’ятиденний навчальний тиждень. Його сформовано відповідно до додатка 12 до Державного стандарту початкової освіти в редакції постанови Кабінету Міністрів України від 06.08.2026 № 1000 та конкретизовано на основі Типових освітніх програм під керівництвом Р. Б. Шияна.</w:t>
      </w:r>
    </w:p>
    <w:tbl>
      <w:tblPr>
        <w:tblW w:type="dxa" w:w="9640"/>
        <w:jc w:val="left"/>
        <w:tblLayout w:type="fixed"/>
        <w:tblLook w:firstColumn="1" w:firstRow="1" w:lastColumn="0" w:lastRow="0" w:noHBand="0" w:noVBand="1" w:val="04A0"/>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Pr>
      <w:tblGrid>
        <w:gridCol w:w="3840"/>
        <w:gridCol w:w="1160"/>
        <w:gridCol w:w="1160"/>
        <w:gridCol w:w="1160"/>
        <w:gridCol w:w="1160"/>
        <w:gridCol w:w="1160"/>
      </w:tblGrid>
      <w:tr>
        <w:trPr>
          <w:tblHeader w:val="true"/>
          <w:cantSplit/>
        </w:trPr>
        <w:tc>
          <w:tcPr>
            <w:tcW w:type="dxa" w:w="3840"/>
            <w:tcMar>
              <w:top w:w="90" w:type="dxa"/>
              <w:bottom w:w="90" w:type="dxa"/>
              <w:start w:w="120" w:type="dxa"/>
              <w:end w:w="120" w:type="dxa"/>
            </w:tcMar>
            <w:vAlign w:val="center"/>
            <w:shd w:fill="17365D"/>
          </w:tcPr>
          <w:p>
            <w:pPr>
              <w:spacing w:before="0" w:after="0" w:line="252" w:lineRule="auto"/>
              <w:jc w:val="left"/>
            </w:pPr>
            <w:r>
              <w:rPr>
                <w:rFonts w:ascii="Arial" w:hAnsi="Arial" w:eastAsia="Arial" w:cs="Arial"/>
                <w:b/>
                <w:sz w:val="16"/>
                <w:color w:val="FFFFFF"/>
              </w:rPr>
              <w:t>Освітня галузь / складник</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1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2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3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4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Разом</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Мовно-літературна, усього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315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1365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українська мова і література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980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іншомовна освіта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385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Математична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630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Природнича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595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Соціальна і здоров’язбережувальна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Громадянська та історична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Технологічна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Інформатична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70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Мистецька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280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Фізкультурна*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420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Додаткові години (варіативний складник)</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Загальнорічна кількість годин, що фінансуються з бюджету</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805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875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910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910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Гранично допустиме тижневе/річне навантаження</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20/700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22/770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23/805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23/805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88/3080</w:t>
            </w:r>
          </w:p>
        </w:tc>
      </w:tr>
    </w:tbl>
    <w:p w:rsidR="000D3A6D" w:rsidRDefault="000D3A6D">
      <w:pPr>
        <w:spacing w:after="40"/>
      </w:pPr>
    </w:p>
    <w:p w:rsidR="000D3A6D" w:rsidRPr="009B0C15" w:rsidRDefault="009B0C15">
      <w:pPr>
        <w:rPr>
          <w:lang w:val="ru-RU"/>
        </w:rPr>
      </w:pPr>
      <w:r w:rsidRPr="009B0C15">
        <w:rPr>
          <w:rFonts w:cs="Arial"/>
          <w:lang w:val="ru-RU"/>
        </w:rPr>
        <w:t>Години фізичної культури не враховуються під час визначення гранично допустимого тижневого навчального навантаження учнів, але є обов’язковими та фінансуються. Розвиткові модулі ШПД, прогулянки, відпочинок, самопідготовка і студійна діяльність не включаються до обов’язкового навчального навантаження, якщо вони не реалізують години навчального плану.</w:t>
      </w:r>
    </w:p>
    <w:p w:rsidR="000D3A6D" w:rsidRDefault="009B0C15">
      <w:pPr>
        <w:pStyle w:val="21"/>
      </w:pPr>
      <w:r>
        <w:t>4.1. Розподіл годин на 2026/2027 навчальний рік</w:t>
      </w:r>
    </w:p>
    <w:tbl>
      <w:tblPr>
        <w:tblW w:w="9640" w:type="dxa"/>
        <w:jc w:val="left"/>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4248"/>
        <w:gridCol w:w="1348"/>
        <w:gridCol w:w="1348"/>
        <w:gridCol w:w="1348"/>
        <w:gridCol w:w="1348"/>
      </w:tblGrid>
      <w:tr w:rsidR="000D3A6D">
        <w:trPr>
          <w:tblHeader w:val="true"/>
          <w:cantSplit/>
        </w:trPr>
        <w:tc>
          <w:tcPr>
            <w:tcW w:w="42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FFFFFF"/>
              </w:rPr>
              <w:t>Навчальний предмет / компонент</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1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2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3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4 клас</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Українська мова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Іноземна мова (англійська)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Математика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Я досліджую світ</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7</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8</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6</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6</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Інформатика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Образотворче мистецтво</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Музичне мистецтво</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Фізична культура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Разом: обов’язкові компоненти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19+3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21+3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22+3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22+3</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Додаткова година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Розподіл додаткової години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англійська мова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Основи християнської етики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Основи християнської етики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англійська мова</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Гранично допустиме навантаження (без фізкультури)</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20</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22</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Усього годин, що фінансуються (без поділу на групи)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26</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26</w:t>
            </w:r>
          </w:p>
        </w:tc>
      </w:tr>
    </w:tbl>
    <w:p w:rsidR="000D3A6D" w:rsidRDefault="000D3A6D">
      <w:pPr>
        <w:spacing w:after="40"/>
      </w:pPr>
    </w:p>
    <w:p w:rsidR="000D3A6D" w:rsidRPr="009B0C15" w:rsidRDefault="009B0C15">
      <w:pPr>
        <w:rPr>
          <w:lang w:val="ru-RU"/>
        </w:rPr>
      </w:pPr>
      <w:r>
        <w:rPr>
          <w:rFonts w:ascii="Arial" w:hAnsi="Arial" w:eastAsia="Arial" w:cs="Arial"/>
          <w:b w:val="0"/>
          <w:sz w:val="18"/>
          <w:color w:val="6B7280"/>
        </w:rPr>
        <w:t>* У 1–2 класах інформатична освітня галузь не має окремо визначених годин базового навчального плану та реалізується інтегровано в межах курсу «Я досліджую світ»; у 3–4 класах на неї передбачено по 35 годин на рік (1 годині на тиждень). Для звірки з базовим планом курс «Я досліджую світ» охоплює: по 2 години української мови і літератури в 1–4 класах; по 1 годині математичної галузі в 1–2 класах; 4, 5, 4 і 4 години природничої галузі відповідно; а також інтегроване досягнення результатів соціальної і здоров’язбережувальної, громадянської та історичної, технологічної галузей.</w:t>
      </w:r>
    </w:p>
    <w:p w:rsidR="000D3A6D" w:rsidRPr="009B0C15" w:rsidRDefault="009B0C15">
      <w:pPr>
        <w:rPr>
          <w:lang w:val="ru-RU"/>
        </w:rPr>
      </w:pPr>
      <w:r>
        <w:rPr>
          <w:rFonts w:ascii="Arial" w:hAnsi="Arial" w:eastAsia="Arial" w:cs="Arial"/>
          <w:b w:val="0"/>
          <w:sz w:val="21"/>
          <w:color w:val="111827"/>
        </w:rPr>
        <w:t>Мистецька галузь реалізується окремими предметами «Образотворче мистецтво» та «Музичне мистецтво» по 1 годині на тиждень. Соціальна і здоров’язбережувальна, громадянська та історична, технологічна галузі інтегруються в курс «Я досліджую світ» разом із природничою галуззю. Остаточний річний навчальний план у розрізі конкретних класів є Додатком 1 і може уточнюватися педагогічною радою в межах Типової освітньої програми, річних обсягів освітніх галузей та граничного навантаження.</w:t>
      </w:r>
    </w:p>
    <w:p w:rsidR="000D3A6D" w:rsidRPr="009B0C15" w:rsidRDefault="009B0C15">
      <w:pPr>
        <w:pStyle w:val="21"/>
        <w:rPr>
          <w:lang w:val="ru-RU"/>
        </w:rPr>
      </w:pPr>
      <w:r w:rsidRPr="009B0C15">
        <w:rPr>
          <w:lang w:val="ru-RU"/>
        </w:rPr>
        <w:t>4.2. Поділ класів на групи</w:t>
      </w:r>
    </w:p>
    <w:p w:rsidR="000D3A6D" w:rsidRPr="009B0C15" w:rsidRDefault="009B0C15">
      <w:pPr>
        <w:rPr>
          <w:lang w:val="ru-RU"/>
        </w:rPr>
      </w:pPr>
      <w:r w:rsidRPr="009B0C15">
        <w:rPr>
          <w:rFonts w:cs="Arial"/>
          <w:lang w:val="ru-RU"/>
        </w:rPr>
        <w:t>Починаючи з 2026/2027 навчального року, у 1–4 класах поділ на групи під час вивчення української та іноземної мов може здійснюватися за наявності 24 і більше учнів у класі — під час очної або дистанційної форми. Поділ під час вивчення інформатики та інших предметів здійснюється відповідно до чинної редакції Порядку, фактичної наповнюваності класів і фінансових можливостей засновника. Конкретний поділ затверджується у тарифікації та розкладі.</w:t>
      </w:r>
    </w:p>
    <w:p w:rsidR="000D3A6D" w:rsidRPr="009B0C15" w:rsidRDefault="009B0C15">
      <w:pPr>
        <w:pStyle w:val="1"/>
        <w:rPr>
          <w:lang w:val="ru-RU"/>
        </w:rPr>
      </w:pPr>
      <w:r w:rsidRPr="009B0C15">
        <w:rPr>
          <w:lang w:val="ru-RU"/>
        </w:rPr>
        <w:t>5. Освітні компоненти та навчальні програми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500"/>
        <w:gridCol w:w="1100"/>
        <w:gridCol w:w="6040"/>
      </w:tblGrid>
      <w:tr w:rsidR="000D3A6D">
        <w:trPr>
          <w:tblHeader/>
        </w:trPr>
        <w:tc>
          <w:tcPr>
            <w:tcW w:w="25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Освітній компонент</w:t>
            </w:r>
          </w:p>
        </w:tc>
        <w:tc>
          <w:tcPr>
            <w:tcW w:w="11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Класи</w:t>
            </w:r>
          </w:p>
        </w:tc>
        <w:tc>
          <w:tcPr>
            <w:tcW w:w="60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Програма / підстава</w:t>
            </w:r>
          </w:p>
        </w:tc>
      </w:tr>
      <w:tr w:rsidR="000D3A6D" w:rsidRPr="009B0C15">
        <w:tc>
          <w:tcPr>
            <w:tcW w:w="25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sz w:val="18"/>
                <w:lang w:val="ru-RU"/>
              </w:rPr>
              <w:t>Предмети та інтегровані курси НУШ</w:t>
            </w:r>
          </w:p>
        </w:tc>
        <w:tc>
          <w:tcPr>
            <w:tcW w:w="1100" w:type="dxa"/>
            <w:tcMar>
              <w:top w:w="90" w:type="dxa"/>
              <w:left w:w="120" w:type="dxa"/>
              <w:bottom w:w="90" w:type="dxa"/>
              <w:right w:w="120" w:type="dxa"/>
            </w:tcMar>
            <w:vAlign w:val="center"/>
          </w:tcPr>
          <w:p w:rsidR="000D3A6D" w:rsidRDefault="009B0C15">
            <w:pPr>
              <w:spacing w:after="0" w:line="252" w:lineRule="auto"/>
              <w:jc w:val="center"/>
            </w:pPr>
            <w:r>
              <w:rPr>
                <w:rFonts w:cs="Arial"/>
                <w:sz w:val="18"/>
              </w:rPr>
              <w:t>1–2</w:t>
            </w:r>
          </w:p>
        </w:tc>
        <w:tc>
          <w:tcPr>
            <w:tcW w:w="60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Типова освітня програма під керівництвом Р. Б. Шияна, 1–2 класи; наказ МОН від 12.08.2022 № 743-22</w:t>
            </w:r>
          </w:p>
        </w:tc>
      </w:tr>
      <w:tr w:rsidR="000D3A6D" w:rsidRPr="009B0C15">
        <w:tc>
          <w:tcPr>
            <w:tcW w:w="25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sz w:val="18"/>
                <w:lang w:val="ru-RU"/>
              </w:rPr>
              <w:t>Предмети та інтегровані курси НУШ</w:t>
            </w:r>
          </w:p>
        </w:tc>
        <w:tc>
          <w:tcPr>
            <w:tcW w:w="110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3–4</w:t>
            </w:r>
          </w:p>
        </w:tc>
        <w:tc>
          <w:tcPr>
            <w:tcW w:w="60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Типова освітня програма під керівництвом Р. Б. Шияна, 3–4 класи; наказ МОН від 12.08.2022 № 743-22</w:t>
            </w:r>
          </w:p>
        </w:tc>
      </w:tr>
      <w:tr w:rsidR="000D3A6D" w:rsidRPr="009B0C15">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Основи християнської етики</w:t>
            </w:r>
          </w:p>
        </w:tc>
        <w:tc>
          <w:tcPr>
            <w:tcW w:w="1100" w:type="dxa"/>
            <w:tcMar>
              <w:top w:w="90" w:type="dxa"/>
              <w:left w:w="120" w:type="dxa"/>
              <w:bottom w:w="90" w:type="dxa"/>
              <w:right w:w="120" w:type="dxa"/>
            </w:tcMar>
            <w:vAlign w:val="center"/>
          </w:tcPr>
          <w:p w:rsidR="000D3A6D" w:rsidRDefault="009B0C15">
            <w:pPr>
              <w:spacing w:after="0" w:line="252" w:lineRule="auto"/>
              <w:jc w:val="center"/>
            </w:pPr>
            <w:r>
              <w:rPr>
                <w:rFonts w:cs="Arial"/>
                <w:sz w:val="18"/>
              </w:rPr>
              <w:t>2–3</w:t>
            </w:r>
          </w:p>
        </w:tc>
        <w:tc>
          <w:tcPr>
            <w:tcW w:w="60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Навчальна програма курсу за вибором «Основи християнської етики. 1–4 класи», рекомендована/оприлюднена МОН; конкретна редакція зазначається у річному навчальному плані</w:t>
            </w:r>
          </w:p>
        </w:tc>
      </w:tr>
      <w:tr w:rsidR="000D3A6D" w:rsidRPr="009B0C15">
        <w:tc>
          <w:tcPr>
            <w:tcW w:w="2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Корекційно-розвиткові заняття</w:t>
            </w:r>
          </w:p>
        </w:tc>
        <w:tc>
          <w:tcPr>
            <w:tcW w:w="110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за потреби</w:t>
            </w:r>
          </w:p>
        </w:tc>
        <w:tc>
          <w:tcPr>
            <w:tcW w:w="60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Програми, рекомендовані МОН, відповідно до висновку ІРЦ, рівня підтримки, ІПР та рішення команди психолого-педагогічного супроводу</w:t>
            </w:r>
          </w:p>
        </w:tc>
      </w:tr>
      <w:tr w:rsidR="000D3A6D">
        <w:tc>
          <w:tcPr>
            <w:tcW w:w="25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«Герої Дивосвіту»</w:t>
            </w:r>
          </w:p>
        </w:tc>
        <w:tc>
          <w:tcPr>
            <w:tcW w:w="1100" w:type="dxa"/>
            <w:tcMar>
              <w:top w:w="90" w:type="dxa"/>
              <w:left w:w="120" w:type="dxa"/>
              <w:bottom w:w="90" w:type="dxa"/>
              <w:right w:w="120" w:type="dxa"/>
            </w:tcMar>
            <w:vAlign w:val="center"/>
          </w:tcPr>
          <w:p w:rsidR="000D3A6D" w:rsidRDefault="009B0C15">
            <w:pPr>
              <w:spacing w:after="0" w:line="252" w:lineRule="auto"/>
              <w:jc w:val="center"/>
            </w:pPr>
            <w:r>
              <w:rPr>
                <w:rFonts w:cs="Arial"/>
                <w:sz w:val="18"/>
              </w:rPr>
              <w:t>1–4</w:t>
            </w:r>
          </w:p>
        </w:tc>
        <w:tc>
          <w:tcPr>
            <w:tcW w:w="604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Локальна організаційно-педагогічна програма ШПД; тематичні модулі, студії та проєкти, схвалені педагогічною радою; не змінюють обов’язкових результатів і граничного навантаження</w:t>
            </w:r>
          </w:p>
        </w:tc>
      </w:tr>
    </w:tbl>
    <w:p w:rsidR="000D3A6D" w:rsidRDefault="000D3A6D">
      <w:pPr>
        <w:spacing w:after="40"/>
      </w:pPr>
    </w:p>
    <w:p w:rsidR="000D3A6D" w:rsidRDefault="009B0C15">
      <w:r>
        <w:rPr>
          <w:rFonts w:cs="Arial"/>
        </w:rPr>
        <w:t>Педагоги на основі Типової освітньої програми складають календарно-тематичне планування, визначають послідовність, форми й методи навчання та можуть перерозподіляти години між темами в межах загальної кількості годин, забезпечуючи досягнення визначених результатів.</w:t>
      </w:r>
    </w:p>
    <w:p w:rsidR="000D3A6D" w:rsidRPr="009B0C15" w:rsidRDefault="009B0C15">
      <w:pPr>
        <w:pStyle w:val="1"/>
        <w:rPr>
          <w:lang w:val="ru-RU"/>
        </w:rPr>
      </w:pPr>
      <w:r w:rsidRPr="009B0C15">
        <w:rPr>
          <w:lang w:val="ru-RU"/>
        </w:rPr>
        <w:lastRenderedPageBreak/>
        <w:t>6. Організація освітнього процесу</w:t>
      </w:r>
    </w:p>
    <w:p w:rsidR="000D3A6D" w:rsidRPr="009B0C15" w:rsidRDefault="009B0C15">
      <w:pPr>
        <w:pStyle w:val="21"/>
        <w:rPr>
          <w:lang w:val="ru-RU"/>
        </w:rPr>
      </w:pPr>
      <w:r w:rsidRPr="009B0C15">
        <w:rPr>
          <w:lang w:val="ru-RU"/>
        </w:rPr>
        <w:t>6.1. Структура навчального року</w:t>
      </w:r>
    </w:p>
    <w:p w:rsidR="000D3A6D" w:rsidRPr="009B0C15" w:rsidRDefault="009B0C15">
      <w:pPr>
        <w:rPr>
          <w:lang w:val="ru-RU"/>
        </w:rPr>
      </w:pPr>
      <w:r w:rsidRPr="009B0C15">
        <w:rPr>
          <w:rFonts w:cs="Arial"/>
          <w:lang w:val="ru-RU"/>
        </w:rPr>
        <w:t>Відповідно до постанови Кабінету Міністрів України від 01.07.2026 № 847 тривалість 2026/2027 навчального року встановлено з 1 вересня 2026 року до 30 червня 2027 року. Педагогічна рада визначає структуру і тривалість навчального року, семестрів, навчального тижня, навчального дня, занять і відпочинку між ними в межах часу, передбаченого Освітньою програмою. Загальна тривалість канікул протягом навчального року — не менше 30 календарних днів.</w:t>
      </w:r>
    </w:p>
    <w:p w:rsidR="000D3A6D" w:rsidRPr="009B0C15" w:rsidRDefault="009B0C15">
      <w:pPr>
        <w:rPr>
          <w:lang w:val="ru-RU"/>
        </w:rPr>
      </w:pPr>
      <w:r w:rsidRPr="009B0C15">
        <w:rPr>
          <w:rFonts w:cs="Arial"/>
          <w:lang w:val="ru-RU"/>
        </w:rPr>
        <w:t>З огляду на воєнний стан, безпекову ситуацію, повітряні тривоги, можливі відключення електроенергії та погодні умови Заклад може гнучко змінювати строки канікул, поєднувати форми організації навчання, перерозподіляти навчальний час і коригувати календарно-тематичне планування без зниження вимог до результатів навчання.</w:t>
      </w:r>
    </w:p>
    <w:p w:rsidR="000D3A6D" w:rsidRDefault="009B0C15">
      <w:pPr>
        <w:pStyle w:val="21"/>
      </w:pPr>
      <w:r>
        <w:t>6.2. Режим навчального дня</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400"/>
        <w:gridCol w:w="3620"/>
        <w:gridCol w:w="3620"/>
      </w:tblGrid>
      <w:tr w:rsidR="000D3A6D">
        <w:trPr>
          <w:tblHeader/>
        </w:trPr>
        <w:tc>
          <w:tcPr>
            <w:tcW w:w="24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Елемент</w:t>
            </w:r>
          </w:p>
        </w:tc>
        <w:tc>
          <w:tcPr>
            <w:tcW w:w="362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1 класи</w:t>
            </w:r>
          </w:p>
        </w:tc>
        <w:tc>
          <w:tcPr>
            <w:tcW w:w="362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2–4 класи</w:t>
            </w:r>
          </w:p>
        </w:tc>
      </w:tr>
      <w:tr w:rsidR="000D3A6D" w:rsidRPr="009B0C15">
        <w:tc>
          <w:tcPr>
            <w:tcW w:w="24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Початок дня</w:t>
            </w:r>
          </w:p>
        </w:tc>
        <w:tc>
          <w:tcPr>
            <w:tcW w:w="362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8:30 — «Коло Дивосвіту», руханка «Життя в стилі ЕКО»</w:t>
            </w:r>
          </w:p>
        </w:tc>
        <w:tc>
          <w:tcPr>
            <w:tcW w:w="362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8:30 — «Коло Дивосвіту», руханка «Життя в стилі ЕКО»</w:t>
            </w:r>
          </w:p>
        </w:tc>
      </w:tr>
      <w:tr w:rsidR="000D3A6D">
        <w:tc>
          <w:tcPr>
            <w:tcW w:w="24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Хвилина мовчання</w:t>
            </w:r>
          </w:p>
        </w:tc>
        <w:tc>
          <w:tcPr>
            <w:tcW w:w="362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9:00</w:t>
            </w:r>
          </w:p>
        </w:tc>
        <w:tc>
          <w:tcPr>
            <w:tcW w:w="362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9:00</w:t>
            </w:r>
          </w:p>
        </w:tc>
      </w:tr>
      <w:tr w:rsidR="000D3A6D">
        <w:tc>
          <w:tcPr>
            <w:tcW w:w="24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Початок першого уроку</w:t>
            </w:r>
          </w:p>
        </w:tc>
        <w:tc>
          <w:tcPr>
            <w:tcW w:w="3620" w:type="dxa"/>
            <w:tcMar>
              <w:top w:w="90" w:type="dxa"/>
              <w:left w:w="120" w:type="dxa"/>
              <w:bottom w:w="90" w:type="dxa"/>
              <w:right w:w="120" w:type="dxa"/>
            </w:tcMar>
            <w:vAlign w:val="center"/>
          </w:tcPr>
          <w:p w:rsidR="000D3A6D" w:rsidRDefault="009B0C15">
            <w:pPr>
              <w:spacing w:after="0" w:line="252" w:lineRule="auto"/>
              <w:jc w:val="center"/>
            </w:pPr>
            <w:r>
              <w:rPr>
                <w:rFonts w:cs="Arial"/>
                <w:sz w:val="18"/>
              </w:rPr>
              <w:t>9:01</w:t>
            </w:r>
          </w:p>
        </w:tc>
        <w:tc>
          <w:tcPr>
            <w:tcW w:w="3620" w:type="dxa"/>
            <w:tcMar>
              <w:top w:w="90" w:type="dxa"/>
              <w:left w:w="120" w:type="dxa"/>
              <w:bottom w:w="90" w:type="dxa"/>
              <w:right w:w="120" w:type="dxa"/>
            </w:tcMar>
            <w:vAlign w:val="center"/>
          </w:tcPr>
          <w:p w:rsidR="000D3A6D" w:rsidRDefault="009B0C15">
            <w:pPr>
              <w:spacing w:after="0" w:line="252" w:lineRule="auto"/>
              <w:jc w:val="center"/>
            </w:pPr>
            <w:r>
              <w:rPr>
                <w:rFonts w:cs="Arial"/>
                <w:sz w:val="18"/>
              </w:rPr>
              <w:t>9:01</w:t>
            </w:r>
          </w:p>
        </w:tc>
      </w:tr>
      <w:tr w:rsidR="000D3A6D">
        <w:tc>
          <w:tcPr>
            <w:tcW w:w="24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Тривалість уроку</w:t>
            </w:r>
          </w:p>
        </w:tc>
        <w:tc>
          <w:tcPr>
            <w:tcW w:w="362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35 хвилин</w:t>
            </w:r>
          </w:p>
        </w:tc>
        <w:tc>
          <w:tcPr>
            <w:tcW w:w="362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8"/>
              </w:rPr>
              <w:t>40 хвилин</w:t>
            </w:r>
          </w:p>
        </w:tc>
      </w:tr>
      <w:tr w:rsidR="000D3A6D">
        <w:tc>
          <w:tcPr>
            <w:tcW w:w="24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Освітні заняття</w:t>
            </w:r>
          </w:p>
        </w:tc>
        <w:tc>
          <w:tcPr>
            <w:tcW w:w="362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за</w:t>
            </w:r>
            <w:proofErr w:type="gramEnd"/>
            <w:r w:rsidRPr="009B0C15">
              <w:rPr>
                <w:rFonts w:cs="Arial"/>
                <w:sz w:val="18"/>
                <w:lang w:val="ru-RU"/>
              </w:rPr>
              <w:t xml:space="preserve"> затвердженим розкладом з урахуванням адаптаційного періоду</w:t>
            </w:r>
          </w:p>
        </w:tc>
        <w:tc>
          <w:tcPr>
            <w:tcW w:w="362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за затвердженим розкладом</w:t>
            </w:r>
          </w:p>
        </w:tc>
      </w:tr>
      <w:tr w:rsidR="000D3A6D" w:rsidRPr="009B0C15">
        <w:tc>
          <w:tcPr>
            <w:tcW w:w="24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ШПД</w:t>
            </w:r>
          </w:p>
        </w:tc>
        <w:tc>
          <w:tcPr>
            <w:tcW w:w="362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орієнтовно</w:t>
            </w:r>
            <w:proofErr w:type="gramEnd"/>
            <w:r w:rsidRPr="009B0C15">
              <w:rPr>
                <w:rFonts w:cs="Arial"/>
                <w:sz w:val="18"/>
                <w:lang w:val="ru-RU"/>
              </w:rPr>
              <w:t xml:space="preserve"> 13:30–15:30; конкретний час залежить від розкладу</w:t>
            </w:r>
          </w:p>
        </w:tc>
        <w:tc>
          <w:tcPr>
            <w:tcW w:w="362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орієнтовно</w:t>
            </w:r>
            <w:proofErr w:type="gramEnd"/>
            <w:r w:rsidRPr="009B0C15">
              <w:rPr>
                <w:rFonts w:cs="Arial"/>
                <w:sz w:val="18"/>
                <w:lang w:val="ru-RU"/>
              </w:rPr>
              <w:t xml:space="preserve"> 13:30–15:30; конкретний час залежить від розкладу</w:t>
            </w:r>
          </w:p>
        </w:tc>
      </w:tr>
    </w:tbl>
    <w:p w:rsidR="000D3A6D" w:rsidRPr="009B0C15" w:rsidRDefault="000D3A6D">
      <w:pPr>
        <w:spacing w:after="40"/>
        <w:rPr>
          <w:lang w:val="ru-RU"/>
        </w:rPr>
      </w:pPr>
    </w:p>
    <w:p w:rsidR="000D3A6D" w:rsidRPr="009B0C15" w:rsidRDefault="009B0C15">
      <w:pPr>
        <w:rPr>
          <w:lang w:val="ru-RU"/>
        </w:rPr>
      </w:pPr>
      <w:r w:rsidRPr="009B0C15">
        <w:rPr>
          <w:rFonts w:cs="Arial"/>
          <w:lang w:val="ru-RU"/>
        </w:rPr>
        <w:t>Конкретні розклад уроків, графіки харчування, прогулянок, студій, використання приміщень і евакуації затверджуються окремими наказами. Безпека має безумовний пріоритет над дотриманням часу.</w:t>
      </w:r>
    </w:p>
    <w:p w:rsidR="000D3A6D" w:rsidRPr="009B0C15" w:rsidRDefault="009B0C15">
      <w:pPr>
        <w:pStyle w:val="21"/>
        <w:rPr>
          <w:lang w:val="ru-RU"/>
        </w:rPr>
      </w:pPr>
      <w:r w:rsidRPr="009B0C15">
        <w:rPr>
          <w:lang w:val="ru-RU"/>
        </w:rPr>
        <w:t>6.3. Форми здобуття освіти</w:t>
      </w:r>
    </w:p>
    <w:p w:rsidR="000D3A6D" w:rsidRPr="009B0C15" w:rsidRDefault="009B0C15">
      <w:pPr>
        <w:rPr>
          <w:lang w:val="ru-RU"/>
        </w:rPr>
      </w:pPr>
      <w:r w:rsidRPr="009B0C15">
        <w:rPr>
          <w:rFonts w:cs="Arial"/>
          <w:lang w:val="ru-RU"/>
        </w:rPr>
        <w:t>Основною є інституційна очна (денна) форма. Відповідно до законодавства Заклад організовує індивідуальні форми: екстернатну, сімейну (домашню) та педагогічний патронаж; може використовувати технології дистанційного навчання та поєднувати їх з очним навчанням. Учень може поєднувати форми здобуття освіти та реалізовувати індивідуальну освітню траєкторію.</w:t>
      </w:r>
    </w:p>
    <w:p w:rsidR="000D3A6D" w:rsidRPr="009B0C15" w:rsidRDefault="009B0C15">
      <w:pPr>
        <w:rPr>
          <w:lang w:val="ru-RU"/>
        </w:rPr>
      </w:pPr>
      <w:r w:rsidRPr="009B0C15">
        <w:rPr>
          <w:rFonts w:cs="Arial"/>
          <w:lang w:val="ru-RU"/>
        </w:rPr>
        <w:t>Результати навчання, здобуті шляхом неформальної та/або інформальної освіти, можуть бути визнані Закладом у порядку, визначеному законодавством і локальним актом, схваленим педагогічною радою.</w:t>
      </w:r>
    </w:p>
    <w:p w:rsidR="000D3A6D" w:rsidRDefault="009B0C15">
      <w:pPr>
        <w:pStyle w:val="21"/>
      </w:pPr>
      <w:r>
        <w:t>6.4. Форми організації та методи</w:t>
      </w:r>
    </w:p>
    <w:p w:rsidR="000D3A6D" w:rsidRPr="009B0C15" w:rsidRDefault="009B0C15">
      <w:pPr>
        <w:pStyle w:val="a0"/>
        <w:rPr>
          <w:lang w:val="ru-RU"/>
        </w:rPr>
      </w:pPr>
      <w:proofErr w:type="gramStart"/>
      <w:r w:rsidRPr="009B0C15">
        <w:rPr>
          <w:rFonts w:cs="Arial"/>
          <w:lang w:val="ru-RU"/>
        </w:rPr>
        <w:t>урок</w:t>
      </w:r>
      <w:proofErr w:type="gramEnd"/>
      <w:r w:rsidRPr="009B0C15">
        <w:rPr>
          <w:rFonts w:cs="Arial"/>
          <w:lang w:val="ru-RU"/>
        </w:rPr>
        <w:t>, інтегроване заняття, практикум, дослідження, навчальна експедиція;</w:t>
      </w:r>
    </w:p>
    <w:p w:rsidR="000D3A6D" w:rsidRPr="009B0C15" w:rsidRDefault="009B0C15">
      <w:pPr>
        <w:pStyle w:val="a0"/>
        <w:rPr>
          <w:lang w:val="ru-RU"/>
        </w:rPr>
      </w:pPr>
      <w:proofErr w:type="gramStart"/>
      <w:r w:rsidRPr="009B0C15">
        <w:rPr>
          <w:rFonts w:cs="Arial"/>
          <w:lang w:val="ru-RU"/>
        </w:rPr>
        <w:t>проєкт</w:t>
      </w:r>
      <w:proofErr w:type="gramEnd"/>
      <w:r w:rsidRPr="009B0C15">
        <w:rPr>
          <w:rFonts w:cs="Arial"/>
          <w:lang w:val="ru-RU"/>
        </w:rPr>
        <w:t>, квест, майстерня, студія, рольова й ділова гра, театралізація;</w:t>
      </w:r>
    </w:p>
    <w:p w:rsidR="000D3A6D" w:rsidRPr="009B0C15" w:rsidRDefault="009B0C15">
      <w:pPr>
        <w:pStyle w:val="a0"/>
        <w:rPr>
          <w:lang w:val="ru-RU"/>
        </w:rPr>
      </w:pPr>
      <w:proofErr w:type="gramStart"/>
      <w:r w:rsidRPr="009B0C15">
        <w:rPr>
          <w:rFonts w:cs="Arial"/>
          <w:lang w:val="ru-RU"/>
        </w:rPr>
        <w:t>екскурсія</w:t>
      </w:r>
      <w:proofErr w:type="gramEnd"/>
      <w:r w:rsidRPr="009B0C15">
        <w:rPr>
          <w:rFonts w:cs="Arial"/>
          <w:lang w:val="ru-RU"/>
        </w:rPr>
        <w:t>, спостереження, заняття на свіжому повітрі, дитяче волонтерство;</w:t>
      </w:r>
    </w:p>
    <w:p w:rsidR="000D3A6D" w:rsidRPr="009B0C15" w:rsidRDefault="009B0C15">
      <w:pPr>
        <w:pStyle w:val="a0"/>
        <w:rPr>
          <w:lang w:val="ru-RU"/>
        </w:rPr>
      </w:pPr>
      <w:proofErr w:type="gramStart"/>
      <w:r w:rsidRPr="009B0C15">
        <w:rPr>
          <w:rFonts w:cs="Arial"/>
          <w:lang w:val="ru-RU"/>
        </w:rPr>
        <w:t>індивідуальна</w:t>
      </w:r>
      <w:proofErr w:type="gramEnd"/>
      <w:r w:rsidRPr="009B0C15">
        <w:rPr>
          <w:rFonts w:cs="Arial"/>
          <w:lang w:val="ru-RU"/>
        </w:rPr>
        <w:t>, парна, групова, фронтальна та змішана робота;</w:t>
      </w:r>
    </w:p>
    <w:p w:rsidR="000D3A6D" w:rsidRPr="009B0C15" w:rsidRDefault="009B0C15">
      <w:pPr>
        <w:pStyle w:val="a0"/>
        <w:rPr>
          <w:lang w:val="ru-RU"/>
        </w:rPr>
      </w:pPr>
      <w:proofErr w:type="gramStart"/>
      <w:r w:rsidRPr="009B0C15">
        <w:rPr>
          <w:rFonts w:cs="Arial"/>
          <w:lang w:val="ru-RU"/>
        </w:rPr>
        <w:t>консультація</w:t>
      </w:r>
      <w:proofErr w:type="gramEnd"/>
      <w:r w:rsidRPr="009B0C15">
        <w:rPr>
          <w:rFonts w:cs="Arial"/>
          <w:lang w:val="ru-RU"/>
        </w:rPr>
        <w:t>, самостійна робота, самопідготовка з педагогічним супроводом;</w:t>
      </w:r>
    </w:p>
    <w:p w:rsidR="000D3A6D" w:rsidRPr="009B0C15" w:rsidRDefault="009B0C15">
      <w:pPr>
        <w:pStyle w:val="a0"/>
        <w:rPr>
          <w:lang w:val="ru-RU"/>
        </w:rPr>
      </w:pPr>
      <w:proofErr w:type="gramStart"/>
      <w:r w:rsidRPr="009B0C15">
        <w:rPr>
          <w:rFonts w:cs="Arial"/>
          <w:lang w:val="ru-RU"/>
        </w:rPr>
        <w:lastRenderedPageBreak/>
        <w:t>цифрові</w:t>
      </w:r>
      <w:proofErr w:type="gramEnd"/>
      <w:r w:rsidRPr="009B0C15">
        <w:rPr>
          <w:rFonts w:cs="Arial"/>
          <w:lang w:val="ru-RU"/>
        </w:rPr>
        <w:t xml:space="preserve"> симуляції та освітні ресурси за умови вікової доцільності, доступності й кібербезпеки;</w:t>
      </w:r>
    </w:p>
    <w:p w:rsidR="000D3A6D" w:rsidRPr="009B0C15" w:rsidRDefault="009B0C15">
      <w:pPr>
        <w:pStyle w:val="a0"/>
        <w:rPr>
          <w:lang w:val="ru-RU"/>
        </w:rPr>
      </w:pPr>
      <w:proofErr w:type="gramStart"/>
      <w:r w:rsidRPr="009B0C15">
        <w:rPr>
          <w:rFonts w:cs="Arial"/>
          <w:lang w:val="ru-RU"/>
        </w:rPr>
        <w:t>відновні</w:t>
      </w:r>
      <w:proofErr w:type="gramEnd"/>
      <w:r w:rsidRPr="009B0C15">
        <w:rPr>
          <w:rFonts w:cs="Arial"/>
          <w:lang w:val="ru-RU"/>
        </w:rPr>
        <w:t xml:space="preserve"> практики, рефлексія, портфоліо та учнівська презентація результатів.</w:t>
      </w:r>
    </w:p>
    <w:p w:rsidR="000D3A6D" w:rsidRPr="009B0C15" w:rsidRDefault="009B0C15">
      <w:pPr>
        <w:pStyle w:val="21"/>
        <w:rPr>
          <w:lang w:val="ru-RU"/>
        </w:rPr>
      </w:pPr>
      <w:r w:rsidRPr="009B0C15">
        <w:rPr>
          <w:lang w:val="ru-RU"/>
        </w:rPr>
        <w:t>6.5. Домашні завдання, здоров’я і безпека</w:t>
      </w:r>
    </w:p>
    <w:p w:rsidR="000D3A6D" w:rsidRPr="009B0C15" w:rsidRDefault="009B0C15">
      <w:pPr>
        <w:rPr>
          <w:lang w:val="ru-RU"/>
        </w:rPr>
      </w:pPr>
      <w:r w:rsidRPr="009B0C15">
        <w:rPr>
          <w:rFonts w:cs="Arial"/>
          <w:lang w:val="ru-RU"/>
        </w:rPr>
        <w:t>У 1–2 класах не рекомендуються обов’язкові завдання для самопідготовки у позанавчальний час. Для 3–4 класів сумарний час виконання домашніх завдань з усіх предметів не має перевищувати 1 години; У моделі ШПД основний тренувальний цикл організовується у школі.</w:t>
      </w:r>
    </w:p>
    <w:p w:rsidR="000D3A6D" w:rsidRPr="009B0C15" w:rsidRDefault="009B0C15">
      <w:pPr>
        <w:rPr>
          <w:lang w:val="ru-RU"/>
        </w:rPr>
      </w:pPr>
      <w:r w:rsidRPr="009B0C15">
        <w:rPr>
          <w:rFonts w:cs="Arial"/>
          <w:lang w:val="ru-RU"/>
        </w:rPr>
        <w:t>Освітній процес проводиться лише за умов, що дають змогу забезпечити життя і здоров’я учасників. Під час повітряної тривоги, пожежі, виявлення підозрілого предмета, загрози насильства, травмування, аварійного відключення або іншої надзвичайної ситуації працівники діють за затвердженими алгоритмами. Забезпечуються протидія булінгу, конфіденційні способи звернення по допомогу, захист персональних даних і безпечний цифровий простір.</w:t>
      </w:r>
    </w:p>
    <w:p w:rsidR="000D3A6D" w:rsidRPr="009B0C15" w:rsidRDefault="009B0C15">
      <w:pPr>
        <w:pStyle w:val="1"/>
        <w:rPr>
          <w:lang w:val="ru-RU"/>
        </w:rPr>
      </w:pPr>
      <w:r w:rsidRPr="009B0C15">
        <w:rPr>
          <w:lang w:val="ru-RU"/>
        </w:rPr>
        <w:t>7. Оцінювання результатів навчання</w:t>
      </w:r>
    </w:p>
    <w:p w:rsidR="000D3A6D" w:rsidRPr="009B0C15" w:rsidRDefault="009B0C15">
      <w:pPr>
        <w:rPr>
          <w:lang w:val="ru-RU"/>
        </w:rPr>
      </w:pPr>
      <w:r w:rsidRPr="009B0C15">
        <w:rPr>
          <w:rFonts w:cs="Arial"/>
          <w:lang w:val="ru-RU"/>
        </w:rPr>
        <w:t>Оцінювання здійснюється відповідно до Державного стандарту, Типової освітньої програми та Методичних рекомендацій, затверджених наказом МОН України від 13.07.2021 № 813. Воно є компетентнісним, дитиноцентрованим, доброзичливим, об’єктивним, конфіденційним і спрямованим на підтримку індивідуального поступу.</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900"/>
        <w:gridCol w:w="3100"/>
        <w:gridCol w:w="4640"/>
      </w:tblGrid>
      <w:tr w:rsidR="000D3A6D">
        <w:trPr>
          <w:tblHeader/>
        </w:trPr>
        <w:tc>
          <w:tcPr>
            <w:tcW w:w="19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Вид</w:t>
            </w:r>
          </w:p>
        </w:tc>
        <w:tc>
          <w:tcPr>
            <w:tcW w:w="31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Призначення</w:t>
            </w:r>
          </w:p>
        </w:tc>
        <w:tc>
          <w:tcPr>
            <w:tcW w:w="46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Основні інструменти</w:t>
            </w:r>
          </w:p>
        </w:tc>
      </w:tr>
      <w:tr w:rsidR="000D3A6D" w:rsidRPr="009B0C15">
        <w:tc>
          <w:tcPr>
            <w:tcW w:w="19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Формувальне</w:t>
            </w:r>
          </w:p>
        </w:tc>
        <w:tc>
          <w:tcPr>
            <w:tcW w:w="31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визначити</w:t>
            </w:r>
            <w:proofErr w:type="gramEnd"/>
            <w:r w:rsidRPr="009B0C15">
              <w:rPr>
                <w:rFonts w:cs="Arial"/>
                <w:sz w:val="18"/>
                <w:lang w:val="ru-RU"/>
              </w:rPr>
              <w:t xml:space="preserve"> поточний поступ, потребу в допомозі та наступний навчальний крок</w:t>
            </w:r>
          </w:p>
        </w:tc>
        <w:tc>
          <w:tcPr>
            <w:tcW w:w="4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спостереження</w:t>
            </w:r>
            <w:proofErr w:type="gramEnd"/>
            <w:r w:rsidRPr="009B0C15">
              <w:rPr>
                <w:rFonts w:cs="Arial"/>
                <w:sz w:val="18"/>
                <w:lang w:val="ru-RU"/>
              </w:rPr>
              <w:t>, усний і письмовий зворотний зв’язок, запитання, рубрики, шкали, самооцінювання, взаємооцінювання, портфоліо</w:t>
            </w:r>
          </w:p>
        </w:tc>
      </w:tr>
      <w:tr w:rsidR="000D3A6D" w:rsidRPr="009B0C15">
        <w:tc>
          <w:tcPr>
            <w:tcW w:w="19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Діагностувальне</w:t>
            </w:r>
          </w:p>
        </w:tc>
        <w:tc>
          <w:tcPr>
            <w:tcW w:w="31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з’ясувати</w:t>
            </w:r>
            <w:proofErr w:type="gramEnd"/>
            <w:r w:rsidRPr="009B0C15">
              <w:rPr>
                <w:rFonts w:cs="Arial"/>
                <w:sz w:val="18"/>
                <w:lang w:val="ru-RU"/>
              </w:rPr>
              <w:t xml:space="preserve"> рівень опанування груп результатів, типові утруднення та потребу в корекції</w:t>
            </w:r>
          </w:p>
        </w:tc>
        <w:tc>
          <w:tcPr>
            <w:tcW w:w="4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діагностувальні</w:t>
            </w:r>
            <w:proofErr w:type="gramEnd"/>
            <w:r w:rsidRPr="009B0C15">
              <w:rPr>
                <w:rFonts w:cs="Arial"/>
                <w:sz w:val="18"/>
                <w:lang w:val="ru-RU"/>
              </w:rPr>
              <w:t xml:space="preserve"> роботи, практичні завдання, усні відповіді, учнівські продукти; без перетворення на часті контрольні роботи</w:t>
            </w:r>
          </w:p>
        </w:tc>
      </w:tr>
      <w:tr w:rsidR="000D3A6D" w:rsidRPr="009B0C15">
        <w:tc>
          <w:tcPr>
            <w:tcW w:w="19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Підсумкове</w:t>
            </w:r>
          </w:p>
        </w:tc>
        <w:tc>
          <w:tcPr>
            <w:tcW w:w="31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зіставити</w:t>
            </w:r>
            <w:proofErr w:type="gramEnd"/>
            <w:r w:rsidRPr="009B0C15">
              <w:rPr>
                <w:rFonts w:cs="Arial"/>
                <w:sz w:val="18"/>
                <w:lang w:val="ru-RU"/>
              </w:rPr>
              <w:t xml:space="preserve"> досягнуті результати з очікуваними результатами за визначений період</w:t>
            </w:r>
          </w:p>
        </w:tc>
        <w:tc>
          <w:tcPr>
            <w:tcW w:w="4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аналіз</w:t>
            </w:r>
            <w:proofErr w:type="gramEnd"/>
            <w:r w:rsidRPr="009B0C15">
              <w:rPr>
                <w:rFonts w:cs="Arial"/>
                <w:sz w:val="18"/>
                <w:lang w:val="ru-RU"/>
              </w:rPr>
              <w:t xml:space="preserve"> сукупності діагностувальних робіт, спостережень, навчальних продуктів; свідоцтво досягнень</w:t>
            </w:r>
          </w:p>
        </w:tc>
      </w:tr>
    </w:tbl>
    <w:p w:rsidR="000D3A6D" w:rsidRPr="009B0C15" w:rsidRDefault="000D3A6D">
      <w:pPr>
        <w:spacing w:after="40"/>
        <w:rPr>
          <w:lang w:val="ru-RU"/>
        </w:rPr>
      </w:pPr>
    </w:p>
    <w:p w:rsidR="000D3A6D" w:rsidRPr="009B0C15" w:rsidRDefault="009B0C15">
      <w:pPr>
        <w:rPr>
          <w:lang w:val="ru-RU"/>
        </w:rPr>
      </w:pPr>
      <w:r w:rsidRPr="009B0C15">
        <w:rPr>
          <w:rFonts w:cs="Arial"/>
          <w:lang w:val="ru-RU"/>
        </w:rPr>
        <w:t>У 1–2 класах результати виражаються вербально. У 3–4 класах результати особистісних надбань виражаються вербально, а об’єктивні результати навчання — вербально або рівнево за рішенням педагогічної ради. За рівневого оцінювання використовуються позначення: початковий (П), середній (С), достатній (Д), високий (В). Публічне порівняння учнів, рейтинги та використання оцінки як покарання не допускаються.</w:t>
      </w:r>
    </w:p>
    <w:p w:rsidR="000D3A6D" w:rsidRPr="009B0C15" w:rsidRDefault="009B0C15">
      <w:pPr>
        <w:rPr>
          <w:lang w:val="ru-RU"/>
        </w:rPr>
      </w:pPr>
      <w:r w:rsidRPr="009B0C15">
        <w:rPr>
          <w:rFonts w:cs="Arial"/>
          <w:lang w:val="ru-RU"/>
        </w:rPr>
        <w:t>Державна підсумкова атестація у 4 класі організовується або не проводиться відповідно до законодавства та окремих рішень МОН, чинних у 2026/2027 навчальному році. Після завершення початкової освіти учневі видається свідоцтво про здобуття початкової освіти.</w:t>
      </w:r>
    </w:p>
    <w:p w:rsidR="000D3A6D" w:rsidRPr="009B0C15" w:rsidRDefault="009B0C15">
      <w:pPr>
        <w:pBdr>
          <w:top w:val="single" w:sz="3" w:space="4" w:color="E2F0F0"/>
          <w:left w:val="single" w:sz="3" w:space="4" w:color="E2F0F0"/>
          <w:bottom w:val="single" w:sz="3" w:space="4" w:color="E2F0F0"/>
          <w:right w:val="single" w:sz="3" w:space="4" w:color="E2F0F0"/>
        </w:pBdr>
        <w:shd w:val="clear" w:color="auto" w:fill="E2F0F0"/>
        <w:spacing w:before="60" w:after="100"/>
        <w:ind w:left="68" w:right="68"/>
        <w:rPr>
          <w:lang w:val="ru-RU"/>
        </w:rPr>
      </w:pPr>
      <w:r w:rsidRPr="009B0C15">
        <w:rPr>
          <w:rFonts w:cs="Arial"/>
          <w:b/>
          <w:color w:val="17365D"/>
          <w:sz w:val="21"/>
          <w:lang w:val="ru-RU"/>
        </w:rPr>
        <w:t xml:space="preserve">Оцінювання у «Героях Дивосвіту». </w:t>
      </w:r>
      <w:r w:rsidRPr="009B0C15">
        <w:rPr>
          <w:rFonts w:cs="Arial"/>
          <w:sz w:val="21"/>
          <w:lang w:val="ru-RU"/>
        </w:rPr>
        <w:t>Місії, символи, рефлексії та портфоліо не є додатковою бальною системою. Вони використовуються для самоусвідомлення поступу, зворотного зв’язку й демонстрації продукту; не створюють рейтингів і не впливають на підсумкову оцінку без прямого зв’язку з очікуваними результатами навчання.</w:t>
      </w:r>
    </w:p>
    <w:p w:rsidR="000D3A6D" w:rsidRPr="009B0C15" w:rsidRDefault="009B0C15">
      <w:pPr>
        <w:pStyle w:val="1"/>
        <w:rPr>
          <w:lang w:val="ru-RU"/>
        </w:rPr>
      </w:pPr>
      <w:r w:rsidRPr="009B0C15">
        <w:rPr>
          <w:lang w:val="ru-RU"/>
        </w:rPr>
        <w:lastRenderedPageBreak/>
        <w:t>8. Інклюзивне навчання та корекційно-розвитковий складник</w:t>
      </w:r>
    </w:p>
    <w:p w:rsidR="000D3A6D" w:rsidRPr="009B0C15" w:rsidRDefault="009B0C15">
      <w:pPr>
        <w:rPr>
          <w:lang w:val="ru-RU"/>
        </w:rPr>
      </w:pPr>
      <w:r w:rsidRPr="009B0C15">
        <w:rPr>
          <w:rFonts w:cs="Arial"/>
          <w:lang w:val="ru-RU"/>
        </w:rPr>
        <w:t>Інклюзивне навчання у 2026/2027 навчальному році організовується відповідно до Порядку, затвердженого постановою Кабінету Міністрів України від 15.09.2021 № 957 у редакції постанови від 05.02.2026 № 129, що набрала чинності 1 серпня 2026 року.</w:t>
      </w:r>
    </w:p>
    <w:p w:rsidR="000D3A6D" w:rsidRPr="009B0C15" w:rsidRDefault="009B0C15">
      <w:pPr>
        <w:pStyle w:val="a0"/>
        <w:rPr>
          <w:lang w:val="ru-RU"/>
        </w:rPr>
      </w:pPr>
      <w:proofErr w:type="gramStart"/>
      <w:r w:rsidRPr="009B0C15">
        <w:rPr>
          <w:rFonts w:cs="Arial"/>
          <w:lang w:val="ru-RU"/>
        </w:rPr>
        <w:t>директорка</w:t>
      </w:r>
      <w:proofErr w:type="gramEnd"/>
      <w:r w:rsidRPr="009B0C15">
        <w:rPr>
          <w:rFonts w:cs="Arial"/>
          <w:lang w:val="ru-RU"/>
        </w:rPr>
        <w:t xml:space="preserve"> на підставі заяви законного представника та висновку ІРЦ утворює інклюзивний клас і організовує підтримку з урахуванням рекомендованого рівня;</w:t>
      </w:r>
    </w:p>
    <w:p w:rsidR="000D3A6D" w:rsidRPr="009B0C15" w:rsidRDefault="009B0C15">
      <w:pPr>
        <w:pStyle w:val="a0"/>
        <w:rPr>
          <w:lang w:val="ru-RU"/>
        </w:rPr>
      </w:pPr>
      <w:proofErr w:type="gramStart"/>
      <w:r w:rsidRPr="009B0C15">
        <w:rPr>
          <w:rFonts w:cs="Arial"/>
          <w:lang w:val="ru-RU"/>
        </w:rPr>
        <w:t>для</w:t>
      </w:r>
      <w:proofErr w:type="gramEnd"/>
      <w:r w:rsidRPr="009B0C15">
        <w:rPr>
          <w:rFonts w:cs="Arial"/>
          <w:lang w:val="ru-RU"/>
        </w:rPr>
        <w:t xml:space="preserve"> учнів, які потребують другого–п’ятого рівня підтримки, інклюзивний клас утворюється в обов’язковому порядку за наявності однієї заяви; для першого рівня інклюзивний клас не утворюється, підтримка надається в загальному порядку;</w:t>
      </w:r>
    </w:p>
    <w:p w:rsidR="000D3A6D" w:rsidRPr="009B0C15" w:rsidRDefault="009B0C15">
      <w:pPr>
        <w:pStyle w:val="a0"/>
        <w:rPr>
          <w:lang w:val="ru-RU"/>
        </w:rPr>
      </w:pPr>
      <w:proofErr w:type="gramStart"/>
      <w:r w:rsidRPr="009B0C15">
        <w:rPr>
          <w:rFonts w:cs="Arial"/>
          <w:lang w:val="ru-RU"/>
        </w:rPr>
        <w:t>команда</w:t>
      </w:r>
      <w:proofErr w:type="gramEnd"/>
      <w:r w:rsidRPr="009B0C15">
        <w:rPr>
          <w:rFonts w:cs="Arial"/>
          <w:lang w:val="ru-RU"/>
        </w:rPr>
        <w:t xml:space="preserve"> психолого-педагогічного супроводу складає та переглядає ІПР, визначає адаптації/модифікації, спосіб участі, оцінювання та необхідні корекційно-розвиткові послуги;</w:t>
      </w:r>
    </w:p>
    <w:p w:rsidR="000D3A6D" w:rsidRPr="009B0C15" w:rsidRDefault="009B0C15">
      <w:pPr>
        <w:pStyle w:val="a0"/>
        <w:rPr>
          <w:lang w:val="ru-RU"/>
        </w:rPr>
      </w:pPr>
      <w:proofErr w:type="gramStart"/>
      <w:r w:rsidRPr="009B0C15">
        <w:rPr>
          <w:rFonts w:cs="Arial"/>
          <w:lang w:val="ru-RU"/>
        </w:rPr>
        <w:t>індивідуальний</w:t>
      </w:r>
      <w:proofErr w:type="gramEnd"/>
      <w:r w:rsidRPr="009B0C15">
        <w:rPr>
          <w:rFonts w:cs="Arial"/>
          <w:lang w:val="ru-RU"/>
        </w:rPr>
        <w:t xml:space="preserve"> навчальний план розробляється за потреби, схвалюється педагогічною радою, затверджується директоркою та погоджується з батьками в установленому порядку;</w:t>
      </w:r>
    </w:p>
    <w:p w:rsidR="000D3A6D" w:rsidRPr="009B0C15" w:rsidRDefault="009B0C15">
      <w:pPr>
        <w:pStyle w:val="a0"/>
        <w:rPr>
          <w:lang w:val="ru-RU"/>
        </w:rPr>
      </w:pPr>
      <w:proofErr w:type="gramStart"/>
      <w:r w:rsidRPr="009B0C15">
        <w:rPr>
          <w:rFonts w:cs="Arial"/>
          <w:lang w:val="ru-RU"/>
        </w:rPr>
        <w:t>корекційно</w:t>
      </w:r>
      <w:proofErr w:type="gramEnd"/>
      <w:r w:rsidRPr="009B0C15">
        <w:rPr>
          <w:rFonts w:cs="Arial"/>
          <w:lang w:val="ru-RU"/>
        </w:rPr>
        <w:t>-розвиткові заняття проводять визначені фахівці відповідно до висновку ІРЦ, ІПР, чинних програм і бюджетного фінансування; ці години не враховуються під час визначення граничного навчального навантаження;</w:t>
      </w:r>
    </w:p>
    <w:p w:rsidR="000D3A6D" w:rsidRPr="009B0C15" w:rsidRDefault="009B0C15">
      <w:pPr>
        <w:pStyle w:val="a0"/>
        <w:rPr>
          <w:lang w:val="ru-RU"/>
        </w:rPr>
      </w:pPr>
      <w:proofErr w:type="gramStart"/>
      <w:r w:rsidRPr="009B0C15">
        <w:rPr>
          <w:rFonts w:cs="Arial"/>
          <w:lang w:val="ru-RU"/>
        </w:rPr>
        <w:t>усі</w:t>
      </w:r>
      <w:proofErr w:type="gramEnd"/>
      <w:r w:rsidRPr="009B0C15">
        <w:rPr>
          <w:rFonts w:cs="Arial"/>
          <w:lang w:val="ru-RU"/>
        </w:rPr>
        <w:t xml:space="preserve"> блоки ШПД є доступними: забезпечуються універсальний дизайн, розумне пристосування, альтернативні способи участі, сенсорні паузи, асистивні засоби та підтримка асистента вчителя в межах посадових обов’язків.</w:t>
      </w:r>
    </w:p>
    <w:p w:rsidR="000D3A6D" w:rsidRPr="009B0C15" w:rsidRDefault="009B0C15">
      <w:pPr>
        <w:rPr>
          <w:lang w:val="ru-RU"/>
        </w:rPr>
      </w:pPr>
      <w:r w:rsidRPr="009B0C15">
        <w:rPr>
          <w:rFonts w:cs="Arial"/>
          <w:lang w:val="ru-RU"/>
        </w:rPr>
        <w:t>Кількість учнів з особливими освітніми потребами в інклюзивному класі, рівні підтримки та винятки на період воєнного стану визначаються чинною редакцією Порядку № 957. Заклад не дублює ці норми в локальному акті, а застосовує актуальну державну редакцію на момент комплектування класів.</w:t>
      </w:r>
    </w:p>
    <w:p w:rsidR="000D3A6D" w:rsidRPr="009B0C15" w:rsidRDefault="009B0C15">
      <w:pPr>
        <w:pStyle w:val="1"/>
        <w:rPr>
          <w:lang w:val="ru-RU"/>
        </w:rPr>
      </w:pPr>
      <w:r w:rsidRPr="009B0C15">
        <w:rPr>
          <w:lang w:val="ru-RU"/>
        </w:rPr>
        <w:t>9. Внутрішня система забезпечення якості освіти</w:t>
      </w:r>
    </w:p>
    <w:p w:rsidR="000D3A6D" w:rsidRPr="009B0C15" w:rsidRDefault="009B0C15">
      <w:pPr>
        <w:rPr>
          <w:lang w:val="ru-RU"/>
        </w:rPr>
      </w:pPr>
      <w:r w:rsidRPr="009B0C15">
        <w:rPr>
          <w:rFonts w:cs="Arial"/>
          <w:lang w:val="ru-RU"/>
        </w:rPr>
        <w:t>Внутрішня система забезпечення якості охоплює планування, реалізацію, моніторинг, аналіз та вдосконалення освітнього процесу. Дані використовуються для управлінських рішень, а не для публічного ранжування дітей або педагогів.</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100"/>
        <w:gridCol w:w="4000"/>
        <w:gridCol w:w="3540"/>
      </w:tblGrid>
      <w:tr w:rsidR="000D3A6D">
        <w:trPr>
          <w:tblHeader/>
        </w:trPr>
        <w:tc>
          <w:tcPr>
            <w:tcW w:w="21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Напрям</w:t>
            </w:r>
          </w:p>
        </w:tc>
        <w:tc>
          <w:tcPr>
            <w:tcW w:w="40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Що відстежується</w:t>
            </w:r>
          </w:p>
        </w:tc>
        <w:tc>
          <w:tcPr>
            <w:tcW w:w="35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Джерела / періодичність</w:t>
            </w:r>
          </w:p>
        </w:tc>
      </w:tr>
      <w:tr w:rsidR="000D3A6D" w:rsidRPr="009B0C15">
        <w:tc>
          <w:tcPr>
            <w:tcW w:w="21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Освітнє середовище</w:t>
            </w:r>
          </w:p>
        </w:tc>
        <w:tc>
          <w:tcPr>
            <w:tcW w:w="400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фізична, психологічна, інформаційна безпека; інклюзивність; санітарні умови</w:t>
            </w:r>
          </w:p>
        </w:tc>
        <w:tc>
          <w:tcPr>
            <w:tcW w:w="35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аудити</w:t>
            </w:r>
            <w:proofErr w:type="gramEnd"/>
            <w:r w:rsidRPr="009B0C15">
              <w:rPr>
                <w:rFonts w:cs="Arial"/>
                <w:sz w:val="18"/>
                <w:lang w:val="ru-RU"/>
              </w:rPr>
              <w:t>, спостереження, звернення; щокварталу та за потреби</w:t>
            </w:r>
          </w:p>
        </w:tc>
      </w:tr>
      <w:tr w:rsidR="000D3A6D" w:rsidRPr="009B0C15">
        <w:tc>
          <w:tcPr>
            <w:tcW w:w="21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Система оцінювання</w:t>
            </w:r>
          </w:p>
        </w:tc>
        <w:tc>
          <w:tcPr>
            <w:tcW w:w="40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прозорість</w:t>
            </w:r>
            <w:proofErr w:type="gramEnd"/>
            <w:r w:rsidRPr="009B0C15">
              <w:rPr>
                <w:rFonts w:cs="Arial"/>
                <w:sz w:val="18"/>
                <w:lang w:val="ru-RU"/>
              </w:rPr>
              <w:t xml:space="preserve"> критеріїв, формувальний зворотний зв’язок, динаміка результатів</w:t>
            </w:r>
          </w:p>
        </w:tc>
        <w:tc>
          <w:tcPr>
            <w:tcW w:w="35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аналіз</w:t>
            </w:r>
            <w:proofErr w:type="gramEnd"/>
            <w:r w:rsidRPr="009B0C15">
              <w:rPr>
                <w:rFonts w:cs="Arial"/>
                <w:sz w:val="18"/>
                <w:lang w:val="ru-RU"/>
              </w:rPr>
              <w:t xml:space="preserve"> робіт, свідоцтв досягнень, портфоліо; семестрово</w:t>
            </w:r>
          </w:p>
        </w:tc>
      </w:tr>
      <w:tr w:rsidR="000D3A6D" w:rsidRPr="009B0C15">
        <w:tc>
          <w:tcPr>
            <w:tcW w:w="21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Педагогічна діяльність</w:t>
            </w:r>
          </w:p>
        </w:tc>
        <w:tc>
          <w:tcPr>
            <w:tcW w:w="4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якість</w:t>
            </w:r>
            <w:proofErr w:type="gramEnd"/>
            <w:r w:rsidRPr="009B0C15">
              <w:rPr>
                <w:rFonts w:cs="Arial"/>
                <w:sz w:val="18"/>
                <w:lang w:val="ru-RU"/>
              </w:rPr>
              <w:t xml:space="preserve"> планування, діяльнісні методи, командна взаємодія, професійний розвиток</w:t>
            </w:r>
          </w:p>
        </w:tc>
        <w:tc>
          <w:tcPr>
            <w:tcW w:w="35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самооцінювання</w:t>
            </w:r>
            <w:proofErr w:type="gramEnd"/>
            <w:r w:rsidRPr="009B0C15">
              <w:rPr>
                <w:rFonts w:cs="Arial"/>
                <w:sz w:val="18"/>
                <w:lang w:val="ru-RU"/>
              </w:rPr>
              <w:t>, взаємовідвідування, методичні матеріали; семестрово</w:t>
            </w:r>
          </w:p>
        </w:tc>
      </w:tr>
      <w:tr w:rsidR="000D3A6D" w:rsidRPr="009B0C15">
        <w:tc>
          <w:tcPr>
            <w:tcW w:w="21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Управління</w:t>
            </w:r>
          </w:p>
        </w:tc>
        <w:tc>
          <w:tcPr>
            <w:tcW w:w="40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виконання</w:t>
            </w:r>
            <w:proofErr w:type="gramEnd"/>
            <w:r w:rsidRPr="009B0C15">
              <w:rPr>
                <w:rFonts w:cs="Arial"/>
                <w:sz w:val="18"/>
                <w:lang w:val="ru-RU"/>
              </w:rPr>
              <w:t xml:space="preserve"> Програми, розкладу, локальних актів, кадрове й ресурсне забезпечення</w:t>
            </w:r>
          </w:p>
        </w:tc>
        <w:tc>
          <w:tcPr>
            <w:tcW w:w="35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накази</w:t>
            </w:r>
            <w:proofErr w:type="gramEnd"/>
            <w:r w:rsidRPr="009B0C15">
              <w:rPr>
                <w:rFonts w:cs="Arial"/>
                <w:sz w:val="18"/>
                <w:lang w:val="ru-RU"/>
              </w:rPr>
              <w:t>, протоколи, аналітичні довідки; щокварталу</w:t>
            </w:r>
          </w:p>
        </w:tc>
      </w:tr>
      <w:tr w:rsidR="000D3A6D" w:rsidRPr="009B0C15">
        <w:tc>
          <w:tcPr>
            <w:tcW w:w="21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«Герої Дивосвіту»</w:t>
            </w:r>
          </w:p>
        </w:tc>
        <w:tc>
          <w:tcPr>
            <w:tcW w:w="4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ритм</w:t>
            </w:r>
            <w:proofErr w:type="gramEnd"/>
            <w:r w:rsidRPr="009B0C15">
              <w:rPr>
                <w:rFonts w:cs="Arial"/>
                <w:sz w:val="18"/>
                <w:lang w:val="ru-RU"/>
              </w:rPr>
              <w:t xml:space="preserve"> дня, самостійність, добробут, відсутність систематичного вечірнього навантаження</w:t>
            </w:r>
          </w:p>
        </w:tc>
        <w:tc>
          <w:tcPr>
            <w:tcW w:w="35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карти</w:t>
            </w:r>
            <w:proofErr w:type="gramEnd"/>
            <w:r w:rsidRPr="009B0C15">
              <w:rPr>
                <w:rFonts w:cs="Arial"/>
                <w:sz w:val="18"/>
                <w:lang w:val="ru-RU"/>
              </w:rPr>
              <w:t xml:space="preserve"> спостережень, опитування, портфоліо; щомісяця/семестрово</w:t>
            </w:r>
          </w:p>
        </w:tc>
      </w:tr>
    </w:tbl>
    <w:p w:rsidR="000D3A6D" w:rsidRPr="009B0C15" w:rsidRDefault="000D3A6D">
      <w:pPr>
        <w:spacing w:after="40"/>
        <w:rPr>
          <w:lang w:val="ru-RU"/>
        </w:rPr>
      </w:pPr>
    </w:p>
    <w:p w:rsidR="000D3A6D" w:rsidRPr="009B0C15" w:rsidRDefault="009B0C15">
      <w:pPr>
        <w:pStyle w:val="1"/>
        <w:rPr>
          <w:lang w:val="ru-RU"/>
        </w:rPr>
      </w:pPr>
      <w:r w:rsidRPr="009B0C15">
        <w:rPr>
          <w:lang w:val="ru-RU"/>
        </w:rPr>
        <w:t>10. Програма школи повного дня «Герої Дивосвіту»</w:t>
      </w:r>
    </w:p>
    <w:p w:rsidR="000D3A6D" w:rsidRPr="009B0C15" w:rsidRDefault="009B0C15">
      <w:pPr>
        <w:rPr>
          <w:lang w:val="ru-RU"/>
        </w:rPr>
      </w:pPr>
      <w:r w:rsidRPr="009B0C15">
        <w:rPr>
          <w:rFonts w:cs="Arial"/>
          <w:lang w:val="ru-RU"/>
        </w:rPr>
        <w:t>«Герої Дивосвіту» — локальна організаційно-педагогічна складова Освітньої програми, що реалізується в межах локального інноваційного освітнього проєкту «Герої Диво: модель початкової школи повного дня «Дивосвіт»» на 2026–2030 роки.</w:t>
      </w:r>
    </w:p>
    <w:p w:rsidR="000D3A6D" w:rsidRPr="009B0C15" w:rsidRDefault="009B0C15">
      <w:pPr>
        <w:pBdr>
          <w:top w:val="single" w:sz="3" w:space="4" w:color="FFF2CC"/>
          <w:left w:val="single" w:sz="3" w:space="4" w:color="FFF2CC"/>
          <w:bottom w:val="single" w:sz="3" w:space="4" w:color="FFF2CC"/>
          <w:right w:val="single" w:sz="3" w:space="4" w:color="FFF2CC"/>
        </w:pBdr>
        <w:shd w:val="clear" w:color="auto" w:fill="FFF2CC"/>
        <w:spacing w:before="60" w:after="100"/>
        <w:ind w:left="68" w:right="68"/>
        <w:rPr>
          <w:lang w:val="ru-RU"/>
        </w:rPr>
      </w:pPr>
      <w:r w:rsidRPr="009B0C15">
        <w:rPr>
          <w:rFonts w:cs="Arial"/>
          <w:b/>
          <w:color w:val="17365D"/>
          <w:sz w:val="21"/>
          <w:lang w:val="ru-RU"/>
        </w:rPr>
        <w:lastRenderedPageBreak/>
        <w:t xml:space="preserve">Юридична межа. </w:t>
      </w:r>
      <w:r w:rsidRPr="009B0C15">
        <w:rPr>
          <w:rFonts w:cs="Arial"/>
          <w:sz w:val="21"/>
          <w:lang w:val="ru-RU"/>
        </w:rPr>
        <w:t>Школа повного дня є моделлю організації цілісного освітнього досвіду Закладу, а не окремою формою або рівнем освіти. Вона не змінює обов’язковий навчальний план і не збільшує граничне навантаження. Розвиткові модулі організовуються за згодою батьків, у межах затвердженого Положення, режиму роботи ШПД, кадрового навантаження та джерел фінансування, не заборонених законодавством.</w:t>
      </w:r>
    </w:p>
    <w:p w:rsidR="000D3A6D" w:rsidRPr="009B0C15" w:rsidRDefault="009B0C15">
      <w:pPr>
        <w:pStyle w:val="21"/>
        <w:rPr>
          <w:lang w:val="ru-RU"/>
        </w:rPr>
      </w:pPr>
      <w:r w:rsidRPr="009B0C15">
        <w:rPr>
          <w:lang w:val="ru-RU"/>
        </w:rPr>
        <w:t>10.1. Візія, місія та мета</w:t>
      </w:r>
    </w:p>
    <w:p w:rsidR="000D3A6D" w:rsidRPr="009B0C15" w:rsidRDefault="009B0C15">
      <w:pPr>
        <w:rPr>
          <w:lang w:val="ru-RU"/>
        </w:rPr>
      </w:pPr>
      <w:r w:rsidRPr="009B0C15">
        <w:rPr>
          <w:rFonts w:cs="Arial"/>
          <w:lang w:val="ru-RU"/>
        </w:rPr>
        <w:t>Візія: «Дивосвіт» — школа, у якій кожна дитина проходить чотирирічний шлях від допитливого відкривача до молодого лідера, розуміє сенс навчання, уміє діяти самостійно й разом з іншими та щодня переживає досвід маленької перемоги.</w:t>
      </w:r>
    </w:p>
    <w:p w:rsidR="000D3A6D" w:rsidRPr="009B0C15" w:rsidRDefault="009B0C15">
      <w:pPr>
        <w:rPr>
          <w:lang w:val="ru-RU"/>
        </w:rPr>
      </w:pPr>
      <w:r w:rsidRPr="009B0C15">
        <w:rPr>
          <w:rFonts w:cs="Arial"/>
          <w:lang w:val="ru-RU"/>
        </w:rPr>
        <w:t>Місія: створити безпечний цілісний день, у якому обов’язкові результати початкової освіти досягаються через діяльність, дослідження, творчість, співпрацю, рух, відпочинок і підтримку.</w:t>
      </w:r>
    </w:p>
    <w:p w:rsidR="000D3A6D" w:rsidRPr="009B0C15" w:rsidRDefault="009B0C15">
      <w:pPr>
        <w:rPr>
          <w:lang w:val="ru-RU"/>
        </w:rPr>
      </w:pPr>
      <w:r w:rsidRPr="009B0C15">
        <w:rPr>
          <w:rFonts w:cs="Arial"/>
          <w:lang w:val="ru-RU"/>
        </w:rPr>
        <w:t>Мета: забезпечити стійку модель початкової школи повного дня, у якій дитина виконує основний цикл навчальної роботи у школі, розвиває самостійність, таланти, емоційний інтелект і громадянську відповідальність, а вечір зберігається для родини й відновлення.</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600"/>
        <w:gridCol w:w="7040"/>
      </w:tblGrid>
      <w:tr w:rsidR="000D3A6D">
        <w:trPr>
          <w:tblHeader/>
        </w:trPr>
        <w:tc>
          <w:tcPr>
            <w:tcW w:w="26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9"/>
              </w:rPr>
              <w:t>Формула</w:t>
            </w:r>
          </w:p>
        </w:tc>
        <w:tc>
          <w:tcPr>
            <w:tcW w:w="704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9"/>
              </w:rPr>
              <w:t>Зміст</w:t>
            </w:r>
          </w:p>
        </w:tc>
      </w:tr>
      <w:tr w:rsidR="000D3A6D" w:rsidRPr="009B0C15">
        <w:tc>
          <w:tcPr>
            <w:tcW w:w="26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Головний девіз</w:t>
            </w:r>
          </w:p>
        </w:tc>
        <w:tc>
          <w:tcPr>
            <w:tcW w:w="70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Навчання завершене в школі — вечір належить родині</w:t>
            </w:r>
          </w:p>
        </w:tc>
      </w:tr>
      <w:tr w:rsidR="000D3A6D" w:rsidRPr="009B0C15">
        <w:tc>
          <w:tcPr>
            <w:tcW w:w="26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Ідентичність</w:t>
            </w:r>
          </w:p>
        </w:tc>
        <w:tc>
          <w:tcPr>
            <w:tcW w:w="70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9"/>
                <w:lang w:val="ru-RU"/>
              </w:rPr>
              <w:t>Я створюю • Я мислю • Я дію з добром</w:t>
            </w:r>
          </w:p>
        </w:tc>
      </w:tr>
      <w:tr w:rsidR="000D3A6D">
        <w:tc>
          <w:tcPr>
            <w:tcW w:w="2600" w:type="dxa"/>
            <w:tcMar>
              <w:top w:w="90" w:type="dxa"/>
              <w:left w:w="120" w:type="dxa"/>
              <w:bottom w:w="90" w:type="dxa"/>
              <w:right w:w="120" w:type="dxa"/>
            </w:tcMar>
            <w:vAlign w:val="center"/>
          </w:tcPr>
          <w:p w:rsidR="000D3A6D" w:rsidRDefault="009B0C15">
            <w:pPr>
              <w:spacing w:after="0" w:line="252" w:lineRule="auto"/>
              <w:jc w:val="left"/>
            </w:pPr>
            <w:r>
              <w:rPr>
                <w:rFonts w:cs="Arial"/>
                <w:b/>
                <w:sz w:val="19"/>
              </w:rPr>
              <w:t>Сенс навчання</w:t>
            </w:r>
          </w:p>
        </w:tc>
        <w:tc>
          <w:tcPr>
            <w:tcW w:w="7040" w:type="dxa"/>
            <w:tcMar>
              <w:top w:w="90" w:type="dxa"/>
              <w:left w:w="120" w:type="dxa"/>
              <w:bottom w:w="90" w:type="dxa"/>
              <w:right w:w="120" w:type="dxa"/>
            </w:tcMar>
            <w:vAlign w:val="center"/>
          </w:tcPr>
          <w:p w:rsidR="000D3A6D" w:rsidRDefault="009B0C15">
            <w:pPr>
              <w:spacing w:after="0" w:line="252" w:lineRule="auto"/>
              <w:jc w:val="center"/>
            </w:pPr>
            <w:r>
              <w:rPr>
                <w:rFonts w:cs="Arial"/>
                <w:sz w:val="19"/>
              </w:rPr>
              <w:t>Я це вчу, бо…</w:t>
            </w:r>
          </w:p>
        </w:tc>
      </w:tr>
      <w:tr w:rsidR="000D3A6D">
        <w:tc>
          <w:tcPr>
            <w:tcW w:w="26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9"/>
              </w:rPr>
              <w:t>Шкільний девіз</w:t>
            </w:r>
          </w:p>
        </w:tc>
        <w:tc>
          <w:tcPr>
            <w:tcW w:w="70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9"/>
              </w:rPr>
              <w:t>Разом творимо Дивосвіт</w:t>
            </w:r>
          </w:p>
        </w:tc>
      </w:tr>
    </w:tbl>
    <w:p w:rsidR="000D3A6D" w:rsidRDefault="000D3A6D">
      <w:pPr>
        <w:spacing w:after="40"/>
      </w:pPr>
    </w:p>
    <w:p w:rsidR="000D3A6D" w:rsidRDefault="009B0C15">
      <w:pPr>
        <w:pStyle w:val="21"/>
      </w:pPr>
      <w:r>
        <w:t>10.2. Завдання і принципи</w:t>
      </w:r>
    </w:p>
    <w:p w:rsidR="000D3A6D" w:rsidRDefault="009B0C15">
      <w:pPr>
        <w:pStyle w:val="a"/>
      </w:pPr>
      <w:r>
        <w:rPr>
          <w:rFonts w:cs="Arial"/>
        </w:rPr>
        <w:t>об’єднати уроки, харчування, рух, прогулянки, відпочинок, самопідготовку, творчість і рефлексію в єдиний педагогічний сценарій;</w:t>
      </w:r>
    </w:p>
    <w:p w:rsidR="000D3A6D" w:rsidRPr="009B0C15" w:rsidRDefault="009B0C15">
      <w:pPr>
        <w:pStyle w:val="a"/>
        <w:rPr>
          <w:lang w:val="ru-RU"/>
        </w:rPr>
      </w:pPr>
      <w:proofErr w:type="gramStart"/>
      <w:r w:rsidRPr="009B0C15">
        <w:rPr>
          <w:rFonts w:cs="Arial"/>
          <w:lang w:val="ru-RU"/>
        </w:rPr>
        <w:t>організувати</w:t>
      </w:r>
      <w:proofErr w:type="gramEnd"/>
      <w:r w:rsidRPr="009B0C15">
        <w:rPr>
          <w:rFonts w:cs="Arial"/>
          <w:lang w:val="ru-RU"/>
        </w:rPr>
        <w:t xml:space="preserve"> виконання тренувальних та індивідуальних завдань у школі під педагогічним супроводом, не виконуючи роботу замість дитини;</w:t>
      </w:r>
    </w:p>
    <w:p w:rsidR="000D3A6D" w:rsidRDefault="009B0C15">
      <w:pPr>
        <w:pStyle w:val="a"/>
      </w:pPr>
      <w:proofErr w:type="gramStart"/>
      <w:r w:rsidRPr="009B0C15">
        <w:rPr>
          <w:rFonts w:cs="Arial"/>
          <w:lang w:val="ru-RU"/>
        </w:rPr>
        <w:t>застосовувати</w:t>
      </w:r>
      <w:proofErr w:type="gramEnd"/>
      <w:r w:rsidRPr="009B0C15">
        <w:rPr>
          <w:rFonts w:cs="Arial"/>
          <w:lang w:val="ru-RU"/>
        </w:rPr>
        <w:t xml:space="preserve"> мікроцикл «Я це вчу, бо…», діяльнісне навчання, формувальне оцінювання й щоденну рефлексію </w:t>
      </w:r>
      <w:r>
        <w:rPr>
          <w:rFonts w:cs="Arial"/>
        </w:rPr>
        <w:t>«Сила мого дня»;</w:t>
      </w:r>
    </w:p>
    <w:p w:rsidR="000D3A6D" w:rsidRDefault="009B0C15">
      <w:pPr>
        <w:pStyle w:val="a"/>
      </w:pPr>
      <w:r>
        <w:rPr>
          <w:rFonts w:cs="Arial"/>
        </w:rPr>
        <w:t>гарантувати щоденне чергування зосередження, руху, харчування, прогулянки, творчості, спілкування і відновлення;</w:t>
      </w:r>
    </w:p>
    <w:p w:rsidR="000D3A6D" w:rsidRPr="009B0C15" w:rsidRDefault="009B0C15">
      <w:pPr>
        <w:pStyle w:val="a"/>
        <w:rPr>
          <w:lang w:val="ru-RU"/>
        </w:rPr>
      </w:pPr>
      <w:proofErr w:type="gramStart"/>
      <w:r w:rsidRPr="009B0C15">
        <w:rPr>
          <w:rFonts w:cs="Arial"/>
          <w:lang w:val="ru-RU"/>
        </w:rPr>
        <w:t>розвивати</w:t>
      </w:r>
      <w:proofErr w:type="gramEnd"/>
      <w:r w:rsidRPr="009B0C15">
        <w:rPr>
          <w:rFonts w:cs="Arial"/>
          <w:lang w:val="ru-RU"/>
        </w:rPr>
        <w:t xml:space="preserve"> чотири грані Героя Диво: Учень, Друг, Творець, Дослідник;</w:t>
      </w:r>
    </w:p>
    <w:p w:rsidR="000D3A6D" w:rsidRPr="009B0C15" w:rsidRDefault="009B0C15">
      <w:pPr>
        <w:pStyle w:val="a"/>
        <w:rPr>
          <w:lang w:val="ru-RU"/>
        </w:rPr>
      </w:pPr>
      <w:proofErr w:type="gramStart"/>
      <w:r w:rsidRPr="009B0C15">
        <w:rPr>
          <w:rFonts w:cs="Arial"/>
          <w:lang w:val="ru-RU"/>
        </w:rPr>
        <w:t>забезпечувати</w:t>
      </w:r>
      <w:proofErr w:type="gramEnd"/>
      <w:r w:rsidRPr="009B0C15">
        <w:rPr>
          <w:rFonts w:cs="Arial"/>
          <w:lang w:val="ru-RU"/>
        </w:rPr>
        <w:t xml:space="preserve"> інклюзивну участь, психологічну, фізичну та інформаційну безпеку;</w:t>
      </w:r>
    </w:p>
    <w:p w:rsidR="000D3A6D" w:rsidRPr="009B0C15" w:rsidRDefault="009B0C15">
      <w:pPr>
        <w:pStyle w:val="a"/>
        <w:rPr>
          <w:lang w:val="ru-RU"/>
        </w:rPr>
      </w:pPr>
      <w:proofErr w:type="gramStart"/>
      <w:r w:rsidRPr="009B0C15">
        <w:rPr>
          <w:rFonts w:cs="Arial"/>
          <w:lang w:val="ru-RU"/>
        </w:rPr>
        <w:t>будувати</w:t>
      </w:r>
      <w:proofErr w:type="gramEnd"/>
      <w:r w:rsidRPr="009B0C15">
        <w:rPr>
          <w:rFonts w:cs="Arial"/>
          <w:lang w:val="ru-RU"/>
        </w:rPr>
        <w:t xml:space="preserve"> партнерство з родинами без перенесення на них функцій педагогічного працівника;</w:t>
      </w:r>
    </w:p>
    <w:p w:rsidR="000D3A6D" w:rsidRPr="009B0C15" w:rsidRDefault="009B0C15">
      <w:pPr>
        <w:pStyle w:val="a"/>
        <w:rPr>
          <w:lang w:val="ru-RU"/>
        </w:rPr>
      </w:pPr>
      <w:proofErr w:type="gramStart"/>
      <w:r w:rsidRPr="009B0C15">
        <w:rPr>
          <w:rFonts w:cs="Arial"/>
          <w:lang w:val="ru-RU"/>
        </w:rPr>
        <w:t>щороку</w:t>
      </w:r>
      <w:proofErr w:type="gramEnd"/>
      <w:r w:rsidRPr="009B0C15">
        <w:rPr>
          <w:rFonts w:cs="Arial"/>
          <w:lang w:val="ru-RU"/>
        </w:rPr>
        <w:t xml:space="preserve"> оцінювати результативність, навантаження команди й вплив моделі на добробут дітей.</w:t>
      </w:r>
    </w:p>
    <w:p w:rsidR="000D3A6D" w:rsidRDefault="009B0C15">
      <w:pPr>
        <w:pStyle w:val="21"/>
      </w:pPr>
      <w:r>
        <w:t>10.3. Архітектура цілісного дня</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900"/>
        <w:gridCol w:w="3600"/>
        <w:gridCol w:w="4140"/>
      </w:tblGrid>
      <w:tr w:rsidR="000D3A6D">
        <w:trPr>
          <w:tblHeader/>
        </w:trPr>
        <w:tc>
          <w:tcPr>
            <w:tcW w:w="19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Фаза</w:t>
            </w:r>
          </w:p>
        </w:tc>
        <w:tc>
          <w:tcPr>
            <w:tcW w:w="36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Педагогічна функція</w:t>
            </w:r>
          </w:p>
        </w:tc>
        <w:tc>
          <w:tcPr>
            <w:tcW w:w="41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Формати «Дивосвіту»</w:t>
            </w:r>
          </w:p>
        </w:tc>
      </w:tr>
      <w:tr w:rsidR="000D3A6D" w:rsidRPr="009B0C15">
        <w:tc>
          <w:tcPr>
            <w:tcW w:w="19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Вхід у день</w:t>
            </w:r>
          </w:p>
        </w:tc>
        <w:tc>
          <w:tcPr>
            <w:tcW w:w="36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контакт</w:t>
            </w:r>
            <w:proofErr w:type="gramEnd"/>
            <w:r w:rsidRPr="009B0C15">
              <w:rPr>
                <w:rFonts w:cs="Arial"/>
                <w:sz w:val="18"/>
                <w:lang w:val="ru-RU"/>
              </w:rPr>
              <w:t>, безпека, рух, спільний фокус</w:t>
            </w:r>
          </w:p>
        </w:tc>
        <w:tc>
          <w:tcPr>
            <w:tcW w:w="41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«Коло Дивосвіту», «Життя в стилі ЕКО», хвилина мовчання</w:t>
            </w:r>
          </w:p>
        </w:tc>
      </w:tr>
      <w:tr w:rsidR="000D3A6D" w:rsidRPr="009B0C15">
        <w:tc>
          <w:tcPr>
            <w:tcW w:w="19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Освітні експедиції</w:t>
            </w:r>
          </w:p>
        </w:tc>
        <w:tc>
          <w:tcPr>
            <w:tcW w:w="36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досягнення</w:t>
            </w:r>
            <w:proofErr w:type="gramEnd"/>
            <w:r w:rsidRPr="009B0C15">
              <w:rPr>
                <w:rFonts w:cs="Arial"/>
                <w:sz w:val="18"/>
                <w:lang w:val="ru-RU"/>
              </w:rPr>
              <w:t xml:space="preserve"> обов’язкових результатів через проблему, пояснення, практику й зворотний зв’язок</w:t>
            </w:r>
          </w:p>
        </w:tc>
        <w:tc>
          <w:tcPr>
            <w:tcW w:w="41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уроки</w:t>
            </w:r>
            <w:proofErr w:type="gramEnd"/>
            <w:r w:rsidRPr="009B0C15">
              <w:rPr>
                <w:rFonts w:cs="Arial"/>
                <w:sz w:val="18"/>
                <w:lang w:val="ru-RU"/>
              </w:rPr>
              <w:t>, інтегровані заняття, досліди, робота в парах і командах</w:t>
            </w:r>
          </w:p>
        </w:tc>
      </w:tr>
      <w:tr w:rsidR="000D3A6D" w:rsidRPr="009B0C15">
        <w:tc>
          <w:tcPr>
            <w:tcW w:w="19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Відновлення і життєві практики</w:t>
            </w:r>
          </w:p>
        </w:tc>
        <w:tc>
          <w:tcPr>
            <w:tcW w:w="36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харчування</w:t>
            </w:r>
            <w:proofErr w:type="gramEnd"/>
            <w:r w:rsidRPr="009B0C15">
              <w:rPr>
                <w:rFonts w:cs="Arial"/>
                <w:sz w:val="18"/>
                <w:lang w:val="ru-RU"/>
              </w:rPr>
              <w:t>, рух, свіже повітря, спілкування, побутова самостійність</w:t>
            </w:r>
          </w:p>
        </w:tc>
        <w:tc>
          <w:tcPr>
            <w:tcW w:w="41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«Смаколик енергії», «Вітамінний перекус», «Перезавантаження Героя», прогулянки</w:t>
            </w:r>
          </w:p>
        </w:tc>
      </w:tr>
      <w:tr w:rsidR="000D3A6D" w:rsidRPr="009B0C15">
        <w:tc>
          <w:tcPr>
            <w:tcW w:w="19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lastRenderedPageBreak/>
              <w:t>Завершення навчального циклу</w:t>
            </w:r>
          </w:p>
        </w:tc>
        <w:tc>
          <w:tcPr>
            <w:tcW w:w="36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самопідготовка</w:t>
            </w:r>
            <w:proofErr w:type="gramEnd"/>
            <w:r w:rsidRPr="009B0C15">
              <w:rPr>
                <w:rFonts w:cs="Arial"/>
                <w:sz w:val="18"/>
                <w:lang w:val="ru-RU"/>
              </w:rPr>
              <w:t>, тихе читання, творчий продукт, рефлексія</w:t>
            </w:r>
          </w:p>
        </w:tc>
        <w:tc>
          <w:tcPr>
            <w:tcW w:w="41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«Розумний старт», «Книжкова тиша», студії, «Сила мого дня»</w:t>
            </w:r>
          </w:p>
        </w:tc>
      </w:tr>
    </w:tbl>
    <w:p w:rsidR="000D3A6D" w:rsidRPr="009B0C15" w:rsidRDefault="000D3A6D">
      <w:pPr>
        <w:spacing w:after="40"/>
        <w:rPr>
          <w:lang w:val="ru-RU"/>
        </w:rPr>
      </w:pPr>
    </w:p>
    <w:p w:rsidR="000D3A6D" w:rsidRPr="009B0C15" w:rsidRDefault="009B0C15">
      <w:pPr>
        <w:rPr>
          <w:lang w:val="ru-RU"/>
        </w:rPr>
      </w:pPr>
      <w:r w:rsidRPr="009B0C15">
        <w:rPr>
          <w:rFonts w:cs="Arial"/>
          <w:lang w:val="ru-RU"/>
        </w:rPr>
        <w:t>Орієнтовний цілісний день триває з 8:30 до 15:30. Розвитково-проєктний блок ШПД орієнтовно проводиться з 13:30 до 15:30 у двох змістових відрізках із перервою, прогулянкою або відновленням. Конкретний режим щороку затверджується директоркою після схвалення педагогічною радою.</w:t>
      </w:r>
    </w:p>
    <w:p w:rsidR="000D3A6D" w:rsidRPr="009B0C15" w:rsidRDefault="009B0C15">
      <w:pPr>
        <w:pStyle w:val="21"/>
        <w:rPr>
          <w:lang w:val="ru-RU"/>
        </w:rPr>
      </w:pPr>
      <w:r w:rsidRPr="009B0C15">
        <w:rPr>
          <w:lang w:val="ru-RU"/>
        </w:rPr>
        <w:t>10.4. Чотири рівні розвитку Героя Диво</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700"/>
        <w:gridCol w:w="2500"/>
        <w:gridCol w:w="3640"/>
        <w:gridCol w:w="2800"/>
      </w:tblGrid>
      <w:tr w:rsidR="000D3A6D">
        <w:trPr>
          <w:tblHeader/>
        </w:trPr>
        <w:tc>
          <w:tcPr>
            <w:tcW w:w="7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Клас</w:t>
            </w:r>
          </w:p>
        </w:tc>
        <w:tc>
          <w:tcPr>
            <w:tcW w:w="25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Рівень і формула</w:t>
            </w:r>
          </w:p>
        </w:tc>
        <w:tc>
          <w:tcPr>
            <w:tcW w:w="364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Місія року</w:t>
            </w:r>
          </w:p>
        </w:tc>
        <w:tc>
          <w:tcPr>
            <w:tcW w:w="28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Команди</w:t>
            </w:r>
          </w:p>
        </w:tc>
      </w:tr>
      <w:tr w:rsidR="000D3A6D" w:rsidRPr="009B0C15">
        <w:tc>
          <w:tcPr>
            <w:tcW w:w="7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1</w:t>
            </w:r>
          </w:p>
        </w:tc>
        <w:tc>
          <w:tcPr>
            <w:tcW w:w="25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 xml:space="preserve">Рівень 1 «Пробудження </w:t>
            </w:r>
            <w:proofErr w:type="gramStart"/>
            <w:r w:rsidRPr="009B0C15">
              <w:rPr>
                <w:rFonts w:cs="Arial"/>
                <w:sz w:val="17"/>
                <w:lang w:val="ru-RU"/>
              </w:rPr>
              <w:t>Героя»</w:t>
            </w:r>
            <w:r w:rsidRPr="009B0C15">
              <w:rPr>
                <w:rFonts w:cs="Arial"/>
                <w:sz w:val="17"/>
                <w:lang w:val="ru-RU"/>
              </w:rPr>
              <w:br/>
              <w:t>«</w:t>
            </w:r>
            <w:proofErr w:type="gramEnd"/>
            <w:r w:rsidRPr="009B0C15">
              <w:rPr>
                <w:rFonts w:cs="Arial"/>
                <w:sz w:val="17"/>
                <w:lang w:val="ru-RU"/>
              </w:rPr>
              <w:t>Я відкриваю світ»</w:t>
            </w:r>
          </w:p>
        </w:tc>
        <w:tc>
          <w:tcPr>
            <w:tcW w:w="3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навчитися</w:t>
            </w:r>
            <w:proofErr w:type="gramEnd"/>
            <w:r w:rsidRPr="009B0C15">
              <w:rPr>
                <w:rFonts w:cs="Arial"/>
                <w:sz w:val="17"/>
                <w:lang w:val="ru-RU"/>
              </w:rPr>
              <w:t xml:space="preserve"> бути учнем «Дивосвіту»: слухати, запитувати, пробувати, називати емоції та звертатися по допомогу</w:t>
            </w:r>
          </w:p>
        </w:tc>
        <w:tc>
          <w:tcPr>
            <w:tcW w:w="28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1-А «Зіркові відкривачі»</w:t>
            </w:r>
            <w:r w:rsidRPr="009B0C15">
              <w:rPr>
                <w:rFonts w:cs="Arial"/>
                <w:sz w:val="17"/>
                <w:lang w:val="ru-RU"/>
              </w:rPr>
              <w:br/>
              <w:t>1-Б «Сміливі мрійники»</w:t>
            </w:r>
            <w:r w:rsidRPr="009B0C15">
              <w:rPr>
                <w:rFonts w:cs="Arial"/>
                <w:sz w:val="17"/>
                <w:lang w:val="ru-RU"/>
              </w:rPr>
              <w:br/>
              <w:t>1-В «Юні дослідники»</w:t>
            </w:r>
          </w:p>
        </w:tc>
      </w:tr>
      <w:tr w:rsidR="000D3A6D" w:rsidRPr="009B0C15">
        <w:tc>
          <w:tcPr>
            <w:tcW w:w="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2</w:t>
            </w:r>
          </w:p>
        </w:tc>
        <w:tc>
          <w:tcPr>
            <w:tcW w:w="25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 xml:space="preserve">Рівень 2 «Дослідник </w:t>
            </w:r>
            <w:proofErr w:type="gramStart"/>
            <w:r w:rsidRPr="009B0C15">
              <w:rPr>
                <w:rFonts w:cs="Arial"/>
                <w:sz w:val="17"/>
                <w:lang w:val="ru-RU"/>
              </w:rPr>
              <w:t>світу»</w:t>
            </w:r>
            <w:r w:rsidRPr="009B0C15">
              <w:rPr>
                <w:rFonts w:cs="Arial"/>
                <w:sz w:val="17"/>
                <w:lang w:val="ru-RU"/>
              </w:rPr>
              <w:br/>
              <w:t>«</w:t>
            </w:r>
            <w:proofErr w:type="gramEnd"/>
            <w:r w:rsidRPr="009B0C15">
              <w:rPr>
                <w:rFonts w:cs="Arial"/>
                <w:sz w:val="17"/>
                <w:lang w:val="ru-RU"/>
              </w:rPr>
              <w:t>Я питаю і шукаю відповіді»</w:t>
            </w:r>
          </w:p>
        </w:tc>
        <w:tc>
          <w:tcPr>
            <w:tcW w:w="3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розвивати</w:t>
            </w:r>
            <w:proofErr w:type="gramEnd"/>
            <w:r w:rsidRPr="009B0C15">
              <w:rPr>
                <w:rFonts w:cs="Arial"/>
                <w:sz w:val="17"/>
                <w:lang w:val="ru-RU"/>
              </w:rPr>
              <w:t xml:space="preserve"> спостережливість, командний пошук, відповідальність за невелику місію й уміння пояснювати висновок</w:t>
            </w:r>
          </w:p>
        </w:tc>
        <w:tc>
          <w:tcPr>
            <w:tcW w:w="28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2-А «Сміливі мандрівники»</w:t>
            </w:r>
            <w:r w:rsidRPr="009B0C15">
              <w:rPr>
                <w:rFonts w:cs="Arial"/>
                <w:sz w:val="17"/>
                <w:lang w:val="ru-RU"/>
              </w:rPr>
              <w:br/>
              <w:t>2-Б «Розумні відкривачі»</w:t>
            </w:r>
            <w:r w:rsidRPr="009B0C15">
              <w:rPr>
                <w:rFonts w:cs="Arial"/>
                <w:sz w:val="17"/>
                <w:lang w:val="ru-RU"/>
              </w:rPr>
              <w:br/>
              <w:t>2-В «Креативні дослідники»</w:t>
            </w:r>
          </w:p>
        </w:tc>
      </w:tr>
      <w:tr w:rsidR="000D3A6D" w:rsidRPr="009B0C15">
        <w:tc>
          <w:tcPr>
            <w:tcW w:w="7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3</w:t>
            </w:r>
          </w:p>
        </w:tc>
        <w:tc>
          <w:tcPr>
            <w:tcW w:w="25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 xml:space="preserve">Рівень 3 «Архітектор </w:t>
            </w:r>
            <w:proofErr w:type="gramStart"/>
            <w:r w:rsidRPr="009B0C15">
              <w:rPr>
                <w:rFonts w:cs="Arial"/>
                <w:sz w:val="17"/>
                <w:lang w:val="ru-RU"/>
              </w:rPr>
              <w:t>знань»</w:t>
            </w:r>
            <w:r w:rsidRPr="009B0C15">
              <w:rPr>
                <w:rFonts w:cs="Arial"/>
                <w:sz w:val="17"/>
                <w:lang w:val="ru-RU"/>
              </w:rPr>
              <w:br/>
              <w:t>«</w:t>
            </w:r>
            <w:proofErr w:type="gramEnd"/>
            <w:r w:rsidRPr="009B0C15">
              <w:rPr>
                <w:rFonts w:cs="Arial"/>
                <w:sz w:val="17"/>
                <w:lang w:val="ru-RU"/>
              </w:rPr>
              <w:t>Я створюю власні рішення»</w:t>
            </w:r>
          </w:p>
        </w:tc>
        <w:tc>
          <w:tcPr>
            <w:tcW w:w="3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планувати</w:t>
            </w:r>
            <w:proofErr w:type="gramEnd"/>
            <w:r w:rsidRPr="009B0C15">
              <w:rPr>
                <w:rFonts w:cs="Arial"/>
                <w:sz w:val="17"/>
                <w:lang w:val="ru-RU"/>
              </w:rPr>
              <w:t>, будувати моделі, поєднувати знання, аргументувати рішення та вдосконалювати продукт</w:t>
            </w:r>
          </w:p>
        </w:tc>
        <w:tc>
          <w:tcPr>
            <w:tcW w:w="28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3-А «Енергійні»</w:t>
            </w:r>
            <w:r w:rsidRPr="009B0C15">
              <w:rPr>
                <w:rFonts w:cs="Arial"/>
                <w:sz w:val="17"/>
                <w:lang w:val="ru-RU"/>
              </w:rPr>
              <w:br/>
              <w:t>3-Б «Розумники»</w:t>
            </w:r>
            <w:r w:rsidRPr="009B0C15">
              <w:rPr>
                <w:rFonts w:cs="Arial"/>
                <w:sz w:val="17"/>
                <w:lang w:val="ru-RU"/>
              </w:rPr>
              <w:br/>
              <w:t>3-В «Винахідники»</w:t>
            </w:r>
          </w:p>
        </w:tc>
      </w:tr>
      <w:tr w:rsidR="000D3A6D" w:rsidRPr="009B0C15">
        <w:tc>
          <w:tcPr>
            <w:tcW w:w="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4</w:t>
            </w:r>
          </w:p>
        </w:tc>
        <w:tc>
          <w:tcPr>
            <w:tcW w:w="25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 xml:space="preserve">Рівень 4 «Молодий лідер </w:t>
            </w:r>
            <w:proofErr w:type="gramStart"/>
            <w:r w:rsidRPr="009B0C15">
              <w:rPr>
                <w:rFonts w:cs="Arial"/>
                <w:sz w:val="17"/>
                <w:lang w:val="ru-RU"/>
              </w:rPr>
              <w:t>Дивосвіту»</w:t>
            </w:r>
            <w:r w:rsidRPr="009B0C15">
              <w:rPr>
                <w:rFonts w:cs="Arial"/>
                <w:sz w:val="17"/>
                <w:lang w:val="ru-RU"/>
              </w:rPr>
              <w:br/>
              <w:t>«</w:t>
            </w:r>
            <w:proofErr w:type="gramEnd"/>
            <w:r w:rsidRPr="009B0C15">
              <w:rPr>
                <w:rFonts w:cs="Arial"/>
                <w:sz w:val="17"/>
                <w:lang w:val="ru-RU"/>
              </w:rPr>
              <w:t>Я готовий змінювати світ»</w:t>
            </w:r>
          </w:p>
        </w:tc>
        <w:tc>
          <w:tcPr>
            <w:tcW w:w="3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організовувати</w:t>
            </w:r>
            <w:proofErr w:type="gramEnd"/>
            <w:r w:rsidRPr="009B0C15">
              <w:rPr>
                <w:rFonts w:cs="Arial"/>
                <w:sz w:val="17"/>
                <w:lang w:val="ru-RU"/>
              </w:rPr>
              <w:t xml:space="preserve"> себе й команду, критично працювати з інформацією, діяти відповідально та ініціювати добрі зміни</w:t>
            </w:r>
          </w:p>
        </w:tc>
        <w:tc>
          <w:tcPr>
            <w:tcW w:w="28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4-А «Лідери»</w:t>
            </w:r>
            <w:r w:rsidRPr="009B0C15">
              <w:rPr>
                <w:rFonts w:cs="Arial"/>
                <w:sz w:val="17"/>
                <w:lang w:val="ru-RU"/>
              </w:rPr>
              <w:br/>
              <w:t>4-Б «Стратеги»</w:t>
            </w:r>
            <w:r w:rsidRPr="009B0C15">
              <w:rPr>
                <w:rFonts w:cs="Arial"/>
                <w:sz w:val="17"/>
                <w:lang w:val="ru-RU"/>
              </w:rPr>
              <w:br/>
              <w:t>4-В «Новатори»</w:t>
            </w:r>
          </w:p>
        </w:tc>
      </w:tr>
    </w:tbl>
    <w:p w:rsidR="000D3A6D" w:rsidRPr="009B0C15" w:rsidRDefault="000D3A6D">
      <w:pPr>
        <w:spacing w:after="40"/>
        <w:rPr>
          <w:lang w:val="ru-RU"/>
        </w:rPr>
      </w:pPr>
    </w:p>
    <w:p w:rsidR="000D3A6D" w:rsidRPr="009B0C15" w:rsidRDefault="009B0C15">
      <w:pPr>
        <w:pBdr>
          <w:top w:val="single" w:sz="3" w:space="4" w:color="E2F0F0"/>
          <w:left w:val="single" w:sz="3" w:space="4" w:color="E2F0F0"/>
          <w:bottom w:val="single" w:sz="3" w:space="4" w:color="E2F0F0"/>
          <w:right w:val="single" w:sz="3" w:space="4" w:color="E2F0F0"/>
        </w:pBdr>
        <w:shd w:val="clear" w:color="auto" w:fill="E2F0F0"/>
        <w:spacing w:before="60" w:after="100"/>
        <w:ind w:left="68" w:right="68"/>
        <w:rPr>
          <w:lang w:val="ru-RU"/>
        </w:rPr>
      </w:pPr>
      <w:r w:rsidRPr="009B0C15">
        <w:rPr>
          <w:rFonts w:cs="Arial"/>
          <w:b/>
          <w:color w:val="17365D"/>
          <w:sz w:val="21"/>
          <w:lang w:val="ru-RU"/>
        </w:rPr>
        <w:t xml:space="preserve">Не рейтинг. </w:t>
      </w:r>
      <w:r w:rsidRPr="009B0C15">
        <w:rPr>
          <w:rFonts w:cs="Arial"/>
          <w:sz w:val="21"/>
          <w:lang w:val="ru-RU"/>
        </w:rPr>
        <w:t>Рівні — це вікові етапи спільного чотирирічного шляху, а не поділ дітей за успішністю. Геройські назви підтримують мотивацію і приналежність. Символ переходу між рівнями — «Чарівний Ключ»; його не використовують як нагороду за оцінки або покарання.</w:t>
      </w:r>
    </w:p>
    <w:p w:rsidR="000D3A6D" w:rsidRDefault="009B0C15">
      <w:pPr>
        <w:pStyle w:val="21"/>
      </w:pPr>
      <w:r>
        <w:t>10.5. Освітньо-розвиткові модулі за класами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800"/>
        <w:gridCol w:w="4940"/>
        <w:gridCol w:w="3900"/>
      </w:tblGrid>
      <w:tr w:rsidR="000D3A6D">
        <w:trPr>
          <w:tblHeader/>
        </w:trPr>
        <w:tc>
          <w:tcPr>
            <w:tcW w:w="8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Клас</w:t>
            </w:r>
          </w:p>
        </w:tc>
        <w:tc>
          <w:tcPr>
            <w:tcW w:w="4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Модулі та практики ШПД</w:t>
            </w:r>
          </w:p>
        </w:tc>
        <w:tc>
          <w:tcPr>
            <w:tcW w:w="39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Ключовий розвитковий акцент</w:t>
            </w:r>
          </w:p>
        </w:tc>
      </w:tr>
      <w:tr w:rsidR="000D3A6D" w:rsidRPr="009B0C15">
        <w:tc>
          <w:tcPr>
            <w:tcW w:w="8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1</w:t>
            </w:r>
          </w:p>
        </w:tc>
        <w:tc>
          <w:tcPr>
            <w:tcW w:w="4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Чарівна читальня; Speak Time; Матемагія; Майстерня ідей; Театр радості; Коло довіри: світ емоцій; Розумний старт; Коло Дивосвіту; Основи християнської етики*</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адаптація</w:t>
            </w:r>
            <w:proofErr w:type="gramEnd"/>
            <w:r w:rsidRPr="009B0C15">
              <w:rPr>
                <w:rFonts w:cs="Arial"/>
                <w:sz w:val="17"/>
                <w:lang w:val="ru-RU"/>
              </w:rPr>
              <w:t xml:space="preserve"> до школи, слухання, читання, базова комунікація, математичне мислення, емоційна грамотність, творче самовираження</w:t>
            </w:r>
          </w:p>
        </w:tc>
      </w:tr>
      <w:tr w:rsidR="000D3A6D" w:rsidRPr="009B0C15">
        <w:tc>
          <w:tcPr>
            <w:tcW w:w="8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2</w:t>
            </w:r>
          </w:p>
        </w:tc>
        <w:tc>
          <w:tcPr>
            <w:tcW w:w="4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Код книги; Таємниці чисел; Академія Безпеки; Фінансовий навігатор; Театр радості; Майстерня ідей; Розумний старт; Коло Дивосвіту; Сила мого дня; Основи християнської етики*</w:t>
            </w:r>
          </w:p>
        </w:tc>
        <w:tc>
          <w:tcPr>
            <w:tcW w:w="39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пошук</w:t>
            </w:r>
            <w:proofErr w:type="gramEnd"/>
            <w:r w:rsidRPr="009B0C15">
              <w:rPr>
                <w:rFonts w:cs="Arial"/>
                <w:sz w:val="17"/>
                <w:lang w:val="ru-RU"/>
              </w:rPr>
              <w:t xml:space="preserve"> і пояснення відповіді, читацькі й математичні стратегії, безпечні рішення, фінансова поведінка, командна взаємодія</w:t>
            </w:r>
          </w:p>
        </w:tc>
      </w:tr>
      <w:tr w:rsidR="000D3A6D" w:rsidRPr="009B0C15">
        <w:tc>
          <w:tcPr>
            <w:tcW w:w="8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3</w:t>
            </w:r>
          </w:p>
        </w:tc>
        <w:tc>
          <w:tcPr>
            <w:tcW w:w="4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English Club; STEM: Інженерія і винаходи; MediaLab PRO; Архітектура чисел; Лабораторія читача; Академія Безпеки; Фінансовий навігатор; Сцена пригод; Розумний старт; Коло Дивосвіту; Сила мого дня; Основи християнської етики*</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планування</w:t>
            </w:r>
            <w:proofErr w:type="gramEnd"/>
            <w:r w:rsidRPr="009B0C15">
              <w:rPr>
                <w:rFonts w:cs="Arial"/>
                <w:sz w:val="17"/>
                <w:lang w:val="ru-RU"/>
              </w:rPr>
              <w:t>, проєктування, аргументація, дослідницька культура, відповідальність за продукт і роль у команді</w:t>
            </w:r>
          </w:p>
        </w:tc>
      </w:tr>
      <w:tr w:rsidR="000D3A6D">
        <w:tc>
          <w:tcPr>
            <w:tcW w:w="8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4</w:t>
            </w:r>
          </w:p>
        </w:tc>
        <w:tc>
          <w:tcPr>
            <w:tcW w:w="4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Театр лідерства; MediaLab PRO; Сила внутрішнього Я; Академія безпеки; English Club; Лабораторія інновацій; Коло Дивосвіту; Сила мого дня; Клуб математичних стратегій; Лідерський практикум; Основи християнської етики*</w:t>
            </w:r>
          </w:p>
        </w:tc>
        <w:tc>
          <w:tcPr>
            <w:tcW w:w="39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самоорганізація, критичне мислення, медіаграмотність, лідерство-служіння, інноваційність, ініціювання добрих змін</w:t>
            </w:r>
          </w:p>
        </w:tc>
      </w:tr>
    </w:tbl>
    <w:p w:rsidR="000D3A6D" w:rsidRDefault="000D3A6D">
      <w:pPr>
        <w:spacing w:after="40"/>
      </w:pPr>
    </w:p>
    <w:p w:rsidR="000D3A6D" w:rsidRPr="009B0C15" w:rsidRDefault="009B0C15">
      <w:pPr>
        <w:rPr>
          <w:lang w:val="ru-RU"/>
        </w:rPr>
      </w:pPr>
      <w:r w:rsidRPr="009B0C15">
        <w:rPr>
          <w:rFonts w:cs="Arial"/>
          <w:i/>
          <w:color w:val="6B7280"/>
          <w:sz w:val="18"/>
          <w:lang w:val="ru-RU"/>
        </w:rPr>
        <w:t xml:space="preserve">* Курс «Основи християнської етики» у 2–3 класах реалізується як година навчального плану; у 1 та 4 класах може проводитися лише як добровільний розвитковий модуль за наявності законних організаційних і </w:t>
      </w:r>
      <w:r w:rsidRPr="009B0C15">
        <w:rPr>
          <w:rFonts w:cs="Arial"/>
          <w:i/>
          <w:color w:val="6B7280"/>
          <w:sz w:val="18"/>
          <w:lang w:val="ru-RU"/>
        </w:rPr>
        <w:lastRenderedPageBreak/>
        <w:t>фінансових підстав. Інші назви в таблиці позначають локальні модулі, а не окремі обов’язкові навчальні предмети.</w:t>
      </w:r>
    </w:p>
    <w:p w:rsidR="000D3A6D" w:rsidRDefault="00654547">
      <w:pPr>
        <w:pStyle w:val="21"/>
      </w:pPr>
      <w:r>
        <w:t>10.6</w:t>
      </w:r>
      <w:r w:rsidR="009B0C15">
        <w:t>. Мінімальний стандарт педагогічних практик</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700"/>
        <w:gridCol w:w="6940"/>
      </w:tblGrid>
      <w:tr w:rsidR="000D3A6D">
        <w:trPr>
          <w:tblHeader/>
        </w:trPr>
        <w:tc>
          <w:tcPr>
            <w:tcW w:w="27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Практика</w:t>
            </w:r>
          </w:p>
        </w:tc>
        <w:tc>
          <w:tcPr>
            <w:tcW w:w="6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Обов’язкова якісна ознака</w:t>
            </w:r>
          </w:p>
        </w:tc>
      </w:tr>
      <w:tr w:rsidR="000D3A6D" w:rsidRPr="009B0C15">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«Коло Дивосвіту»</w:t>
            </w:r>
          </w:p>
        </w:tc>
        <w:tc>
          <w:tcPr>
            <w:tcW w:w="6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короткий</w:t>
            </w:r>
            <w:proofErr w:type="gramEnd"/>
            <w:r w:rsidRPr="009B0C15">
              <w:rPr>
                <w:rFonts w:cs="Arial"/>
                <w:sz w:val="18"/>
                <w:lang w:val="ru-RU"/>
              </w:rPr>
              <w:t xml:space="preserve"> безпечний контакт, можливість не говорити публічно, спільний фокус і перевірка добробуту</w:t>
            </w:r>
          </w:p>
        </w:tc>
      </w:tr>
      <w:tr w:rsidR="000D3A6D" w:rsidRPr="009B0C15">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«Я це вчу, бо…»</w:t>
            </w:r>
          </w:p>
        </w:tc>
        <w:tc>
          <w:tcPr>
            <w:tcW w:w="6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перед</w:t>
            </w:r>
            <w:proofErr w:type="gramEnd"/>
            <w:r w:rsidRPr="009B0C15">
              <w:rPr>
                <w:rFonts w:cs="Arial"/>
                <w:sz w:val="18"/>
                <w:lang w:val="ru-RU"/>
              </w:rPr>
              <w:t xml:space="preserve"> ключовим завданням дитина розуміє життєвий сенс і критерій успіху</w:t>
            </w:r>
          </w:p>
        </w:tc>
      </w:tr>
      <w:tr w:rsidR="000D3A6D">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Самопідготовка</w:t>
            </w:r>
          </w:p>
        </w:tc>
        <w:tc>
          <w:tcPr>
            <w:tcW w:w="694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дитина планує, виконує, перевіряє; педагог надає дозовану підтримку й поступово зменшує підказки</w:t>
            </w:r>
          </w:p>
        </w:tc>
      </w:tr>
      <w:tr w:rsidR="000D3A6D" w:rsidRPr="009B0C15">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Рух і відновлення</w:t>
            </w:r>
          </w:p>
        </w:tc>
        <w:tc>
          <w:tcPr>
            <w:tcW w:w="6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заплановані</w:t>
            </w:r>
            <w:proofErr w:type="gramEnd"/>
            <w:r w:rsidRPr="009B0C15">
              <w:rPr>
                <w:rFonts w:cs="Arial"/>
                <w:sz w:val="18"/>
                <w:lang w:val="ru-RU"/>
              </w:rPr>
              <w:t xml:space="preserve"> блоки фактично відбуваються й не замінюються додатковими уроками</w:t>
            </w:r>
          </w:p>
        </w:tc>
      </w:tr>
      <w:tr w:rsidR="000D3A6D" w:rsidRPr="009B0C15">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Студія / місія</w:t>
            </w:r>
          </w:p>
        </w:tc>
        <w:tc>
          <w:tcPr>
            <w:tcW w:w="6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є</w:t>
            </w:r>
            <w:proofErr w:type="gramEnd"/>
            <w:r w:rsidRPr="009B0C15">
              <w:rPr>
                <w:rFonts w:cs="Arial"/>
                <w:sz w:val="18"/>
                <w:lang w:val="ru-RU"/>
              </w:rPr>
              <w:t xml:space="preserve"> доступний вибір, практична дія, учнівський продукт, презентація або пояснення і коротка рефлексія</w:t>
            </w:r>
          </w:p>
        </w:tc>
      </w:tr>
      <w:tr w:rsidR="000D3A6D" w:rsidRPr="009B0C15">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«Сила мого дня»</w:t>
            </w:r>
          </w:p>
        </w:tc>
        <w:tc>
          <w:tcPr>
            <w:tcW w:w="6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дитина</w:t>
            </w:r>
            <w:proofErr w:type="gramEnd"/>
            <w:r w:rsidRPr="009B0C15">
              <w:rPr>
                <w:rFonts w:cs="Arial"/>
                <w:sz w:val="18"/>
                <w:lang w:val="ru-RU"/>
              </w:rPr>
              <w:t xml:space="preserve"> називає відкриття, маленьку перемогу, використану «суперсилу» та наступний крок</w:t>
            </w:r>
          </w:p>
        </w:tc>
      </w:tr>
    </w:tbl>
    <w:p w:rsidR="000D3A6D" w:rsidRPr="009B0C15" w:rsidRDefault="000D3A6D">
      <w:pPr>
        <w:spacing w:after="40"/>
        <w:rPr>
          <w:lang w:val="ru-RU"/>
        </w:rPr>
      </w:pPr>
    </w:p>
    <w:p w:rsidR="000D3A6D" w:rsidRDefault="00654547">
      <w:pPr>
        <w:pStyle w:val="21"/>
      </w:pPr>
      <w:r>
        <w:t>10.7</w:t>
      </w:r>
      <w:r w:rsidR="009B0C15">
        <w:t>. Очікувані результати програми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700"/>
        <w:gridCol w:w="6940"/>
      </w:tblGrid>
      <w:tr w:rsidR="000D3A6D" w:rsidRPr="009B0C15">
        <w:trPr>
          <w:tblHeader/>
        </w:trPr>
        <w:tc>
          <w:tcPr>
            <w:tcW w:w="27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Вимір</w:t>
            </w:r>
          </w:p>
        </w:tc>
        <w:tc>
          <w:tcPr>
            <w:tcW w:w="6940" w:type="dxa"/>
            <w:shd w:val="clear" w:color="auto" w:fill="17365D"/>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color w:val="FFFFFF"/>
                <w:sz w:val="18"/>
                <w:lang w:val="ru-RU"/>
              </w:rPr>
              <w:t>Наприкінці 2026/2027 навчального року учень/учениця…</w:t>
            </w:r>
          </w:p>
        </w:tc>
      </w:tr>
      <w:tr w:rsidR="000D3A6D" w:rsidRPr="009B0C15">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Навчальна суб’єктність</w:t>
            </w:r>
          </w:p>
        </w:tc>
        <w:tc>
          <w:tcPr>
            <w:tcW w:w="6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може</w:t>
            </w:r>
            <w:proofErr w:type="gramEnd"/>
            <w:r w:rsidRPr="009B0C15">
              <w:rPr>
                <w:rFonts w:cs="Arial"/>
                <w:sz w:val="18"/>
                <w:lang w:val="ru-RU"/>
              </w:rPr>
              <w:t xml:space="preserve"> пояснити мету типового завдання, обрати посильний спосіб дії, скористатися критерієм і попросити потрібну допомогу</w:t>
            </w:r>
          </w:p>
        </w:tc>
      </w:tr>
      <w:tr w:rsidR="000D3A6D" w:rsidRPr="009B0C15">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Самостійність</w:t>
            </w:r>
          </w:p>
        </w:tc>
        <w:tc>
          <w:tcPr>
            <w:tcW w:w="6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організовує</w:t>
            </w:r>
            <w:proofErr w:type="gramEnd"/>
            <w:r w:rsidRPr="009B0C15">
              <w:rPr>
                <w:rFonts w:cs="Arial"/>
                <w:sz w:val="18"/>
                <w:lang w:val="ru-RU"/>
              </w:rPr>
              <w:t xml:space="preserve"> робоче місце, планує коротку послідовність, виконує основний обсяг тренувальної роботи у школі та перевіряє результат</w:t>
            </w:r>
          </w:p>
        </w:tc>
      </w:tr>
      <w:tr w:rsidR="000D3A6D">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Співпраця</w:t>
            </w:r>
          </w:p>
        </w:tc>
        <w:tc>
          <w:tcPr>
            <w:tcW w:w="694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слухає, виконує різні командні ролі, домовляється, визнає внесок інших і мирно розв’язує типові конфлікти</w:t>
            </w:r>
          </w:p>
        </w:tc>
      </w:tr>
      <w:tr w:rsidR="000D3A6D" w:rsidRPr="009B0C15">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Дослідження і творчість</w:t>
            </w:r>
          </w:p>
        </w:tc>
        <w:tc>
          <w:tcPr>
            <w:tcW w:w="6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ставить</w:t>
            </w:r>
            <w:proofErr w:type="gramEnd"/>
            <w:r w:rsidRPr="009B0C15">
              <w:rPr>
                <w:rFonts w:cs="Arial"/>
                <w:sz w:val="18"/>
                <w:lang w:val="ru-RU"/>
              </w:rPr>
              <w:t xml:space="preserve"> запитання, шукає докази, створює продукт або модель, пояснює рішення та вдосконалює його після зворотного зв’язку</w:t>
            </w:r>
          </w:p>
        </w:tc>
      </w:tr>
      <w:tr w:rsidR="000D3A6D" w:rsidRPr="009B0C15">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Добробут і безпека</w:t>
            </w:r>
          </w:p>
        </w:tc>
        <w:tc>
          <w:tcPr>
            <w:tcW w:w="6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розпізнає</w:t>
            </w:r>
            <w:proofErr w:type="gramEnd"/>
            <w:r w:rsidRPr="009B0C15">
              <w:rPr>
                <w:rFonts w:cs="Arial"/>
                <w:sz w:val="18"/>
                <w:lang w:val="ru-RU"/>
              </w:rPr>
              <w:t xml:space="preserve"> ознаки втоми й небезпеки, знає довіреного дорослого, способи звернення по допомогу та базові алгоритми безпечної поведінки</w:t>
            </w:r>
          </w:p>
        </w:tc>
      </w:tr>
      <w:tr w:rsidR="000D3A6D">
        <w:tc>
          <w:tcPr>
            <w:tcW w:w="2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Громадянськість і лідерство</w:t>
            </w:r>
          </w:p>
        </w:tc>
        <w:tc>
          <w:tcPr>
            <w:tcW w:w="6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бере відповідальність за посильну справу, діє з повагою до гідності інших і ініціює корисну зміну у класі, школі або громаді</w:t>
            </w:r>
          </w:p>
        </w:tc>
      </w:tr>
      <w:tr w:rsidR="000D3A6D" w:rsidRPr="009B0C15">
        <w:tc>
          <w:tcPr>
            <w:tcW w:w="27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Родинний час</w:t>
            </w:r>
          </w:p>
        </w:tc>
        <w:tc>
          <w:tcPr>
            <w:tcW w:w="6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не</w:t>
            </w:r>
            <w:proofErr w:type="gramEnd"/>
            <w:r w:rsidRPr="009B0C15">
              <w:rPr>
                <w:rFonts w:cs="Arial"/>
                <w:sz w:val="18"/>
                <w:lang w:val="ru-RU"/>
              </w:rPr>
              <w:t xml:space="preserve"> має систематичного вечірнього навчального навантаження; може змістовно розповісти родині про відкриття й поступ дня</w:t>
            </w:r>
          </w:p>
        </w:tc>
      </w:tr>
    </w:tbl>
    <w:p w:rsidR="000D3A6D" w:rsidRPr="009B0C15" w:rsidRDefault="000D3A6D">
      <w:pPr>
        <w:spacing w:after="40"/>
        <w:rPr>
          <w:lang w:val="ru-RU"/>
        </w:rPr>
      </w:pPr>
    </w:p>
    <w:p w:rsidR="000D3A6D" w:rsidRDefault="00654547">
      <w:pPr>
        <w:pStyle w:val="21"/>
      </w:pPr>
      <w:r>
        <w:t>10.8</w:t>
      </w:r>
      <w:r w:rsidR="009B0C15">
        <w:t>. Моніторинг та індикатори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500"/>
        <w:gridCol w:w="3200"/>
        <w:gridCol w:w="2000"/>
        <w:gridCol w:w="2940"/>
      </w:tblGrid>
      <w:tr w:rsidR="000D3A6D">
        <w:trPr>
          <w:tblHeader/>
        </w:trPr>
        <w:tc>
          <w:tcPr>
            <w:tcW w:w="15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Напрям</w:t>
            </w:r>
          </w:p>
        </w:tc>
        <w:tc>
          <w:tcPr>
            <w:tcW w:w="32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6"/>
              </w:rPr>
              <w:t>Індикатор</w:t>
            </w:r>
          </w:p>
        </w:tc>
        <w:tc>
          <w:tcPr>
            <w:tcW w:w="20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Орієнтир 2026/2027</w:t>
            </w:r>
          </w:p>
        </w:tc>
        <w:tc>
          <w:tcPr>
            <w:tcW w:w="2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Джерело / періодичність</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Організаційна якість</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класи</w:t>
            </w:r>
            <w:proofErr w:type="gramEnd"/>
            <w:r w:rsidRPr="009B0C15">
              <w:rPr>
                <w:rFonts w:cs="Arial"/>
                <w:sz w:val="16"/>
                <w:lang w:val="ru-RU"/>
              </w:rPr>
              <w:t xml:space="preserve"> виконують мінімальний стандарт і затверджений режим</w:t>
            </w:r>
          </w:p>
        </w:tc>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100% класів до грудня 2026</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карти спостережень; щокварталу</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Навчальна суб’єктність</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учень</w:t>
            </w:r>
            <w:proofErr w:type="gramEnd"/>
            <w:r w:rsidRPr="009B0C15">
              <w:rPr>
                <w:rFonts w:cs="Arial"/>
                <w:sz w:val="16"/>
                <w:lang w:val="ru-RU"/>
              </w:rPr>
              <w:t xml:space="preserve"> пояснює мету, обирає спосіб і просить допомогу</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6"/>
              </w:rPr>
              <w:t>не менше 80%</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рефлексії, інтерв’ю, портфоліо; семестрово</w:t>
            </w:r>
          </w:p>
        </w:tc>
      </w:tr>
      <w:tr w:rsidR="000D3A6D" w:rsidRPr="009B0C15">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Результати навчання</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динаміка</w:t>
            </w:r>
            <w:proofErr w:type="gramEnd"/>
            <w:r w:rsidRPr="009B0C15">
              <w:rPr>
                <w:rFonts w:cs="Arial"/>
                <w:sz w:val="16"/>
                <w:lang w:val="ru-RU"/>
              </w:rPr>
              <w:t xml:space="preserve"> обов’язкових результатів відносно стартової діагностики</w:t>
            </w:r>
          </w:p>
        </w:tc>
        <w:tc>
          <w:tcPr>
            <w:tcW w:w="2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без</w:t>
            </w:r>
            <w:proofErr w:type="gramEnd"/>
            <w:r w:rsidRPr="009B0C15">
              <w:rPr>
                <w:rFonts w:cs="Arial"/>
                <w:sz w:val="16"/>
                <w:lang w:val="ru-RU"/>
              </w:rPr>
              <w:t xml:space="preserve"> погіршення щодо бази; позитивна динаміка</w:t>
            </w:r>
          </w:p>
        </w:tc>
        <w:tc>
          <w:tcPr>
            <w:tcW w:w="2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діагностувальні</w:t>
            </w:r>
            <w:proofErr w:type="gramEnd"/>
            <w:r w:rsidRPr="009B0C15">
              <w:rPr>
                <w:rFonts w:cs="Arial"/>
                <w:sz w:val="16"/>
                <w:lang w:val="ru-RU"/>
              </w:rPr>
              <w:t xml:space="preserve"> роботи; тричі на рік</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Вечір родини</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немає</w:t>
            </w:r>
            <w:proofErr w:type="gramEnd"/>
            <w:r w:rsidRPr="009B0C15">
              <w:rPr>
                <w:rFonts w:cs="Arial"/>
                <w:sz w:val="16"/>
                <w:lang w:val="ru-RU"/>
              </w:rPr>
              <w:t xml:space="preserve"> систематичного вечірнього </w:t>
            </w:r>
            <w:r w:rsidRPr="009B0C15">
              <w:rPr>
                <w:rFonts w:cs="Arial"/>
                <w:sz w:val="16"/>
                <w:lang w:val="ru-RU"/>
              </w:rPr>
              <w:lastRenderedPageBreak/>
              <w:t>навчального навантаження</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lastRenderedPageBreak/>
              <w:t>не менше 80% родин</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анонімне опитування; семестрово</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lastRenderedPageBreak/>
              <w:t>Добробут і безпека</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дитина</w:t>
            </w:r>
            <w:proofErr w:type="gramEnd"/>
            <w:r w:rsidRPr="009B0C15">
              <w:rPr>
                <w:rFonts w:cs="Arial"/>
                <w:sz w:val="16"/>
                <w:lang w:val="ru-RU"/>
              </w:rPr>
              <w:t xml:space="preserve"> почувається безпечно, має довіреного дорослого й знає, як звернутися</w:t>
            </w:r>
          </w:p>
        </w:tc>
        <w:tc>
          <w:tcPr>
            <w:tcW w:w="2000" w:type="dxa"/>
            <w:tcMar>
              <w:top w:w="90" w:type="dxa"/>
              <w:left w:w="120" w:type="dxa"/>
              <w:bottom w:w="90" w:type="dxa"/>
              <w:right w:w="120" w:type="dxa"/>
            </w:tcMar>
            <w:vAlign w:val="center"/>
          </w:tcPr>
          <w:p w:rsidR="000D3A6D" w:rsidRDefault="009B0C15">
            <w:pPr>
              <w:spacing w:after="0" w:line="252" w:lineRule="auto"/>
              <w:jc w:val="center"/>
            </w:pPr>
            <w:r>
              <w:rPr>
                <w:rFonts w:cs="Arial"/>
                <w:sz w:val="16"/>
              </w:rPr>
              <w:t>не менше 85%</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анонімні опитування, звернення; щокварталу</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Інклюзивна участь</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визначені</w:t>
            </w:r>
            <w:proofErr w:type="gramEnd"/>
            <w:r w:rsidRPr="009B0C15">
              <w:rPr>
                <w:rFonts w:cs="Arial"/>
                <w:sz w:val="16"/>
                <w:lang w:val="ru-RU"/>
              </w:rPr>
              <w:t xml:space="preserve"> ІПР підтримки й адаптації фактично реалізуються</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100% визначених підтримок</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матеріали команд супроводу; щомісяця</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Педагогічна спроможність</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педагоги</w:t>
            </w:r>
            <w:proofErr w:type="gramEnd"/>
            <w:r w:rsidRPr="009B0C15">
              <w:rPr>
                <w:rFonts w:cs="Arial"/>
                <w:sz w:val="16"/>
                <w:lang w:val="ru-RU"/>
              </w:rPr>
              <w:t xml:space="preserve"> беруть участь у плануванні й професійному навчанні</w:t>
            </w:r>
          </w:p>
        </w:tc>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100% педагогів; щонайменше 2 внутрішні активності</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протоколи, плани, самооцінювання; семестрово</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Партнерство</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батьки</w:t>
            </w:r>
            <w:proofErr w:type="gramEnd"/>
            <w:r w:rsidRPr="009B0C15">
              <w:rPr>
                <w:rFonts w:cs="Arial"/>
                <w:sz w:val="16"/>
                <w:lang w:val="ru-RU"/>
              </w:rPr>
              <w:t xml:space="preserve"> розуміють модель, режим, безпеку та власну роль</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не менше 85% позитивних відповідей</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опитування, консультації; семестрово</w:t>
            </w:r>
          </w:p>
        </w:tc>
      </w:tr>
    </w:tbl>
    <w:p w:rsidR="000D3A6D" w:rsidRDefault="000D3A6D">
      <w:pPr>
        <w:spacing w:after="40"/>
      </w:pPr>
    </w:p>
    <w:p w:rsidR="000D3A6D" w:rsidRPr="009B0C15" w:rsidRDefault="009B0C15">
      <w:pPr>
        <w:rPr>
          <w:lang w:val="ru-RU"/>
        </w:rPr>
      </w:pPr>
      <w:r w:rsidRPr="009B0C15">
        <w:rPr>
          <w:rFonts w:cs="Arial"/>
          <w:lang w:val="ru-RU"/>
        </w:rPr>
        <w:t>Базові значення визначаються у вересні–жовтні 2026 року. Після вхідного вимірювання педагогічна рада може уточнити цільові орієнтири, але не знижує вимог до безпеки, реалізації ІПР, санітарних норм і досягнення обов’язкових результатів.</w:t>
      </w:r>
    </w:p>
    <w:p w:rsidR="000D3A6D" w:rsidRPr="00654547" w:rsidRDefault="00654547">
      <w:pPr>
        <w:pStyle w:val="21"/>
        <w:rPr>
          <w:lang w:val="ru-RU"/>
        </w:rPr>
      </w:pPr>
      <w:r w:rsidRPr="00654547">
        <w:rPr>
          <w:lang w:val="ru-RU"/>
        </w:rPr>
        <w:t>10.9</w:t>
      </w:r>
      <w:r w:rsidR="009B0C15" w:rsidRPr="00654547">
        <w:rPr>
          <w:lang w:val="ru-RU"/>
        </w:rPr>
        <w:t>. Етапи реалізації у 2026/2027 навчальному році</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500"/>
        <w:gridCol w:w="1700"/>
        <w:gridCol w:w="3900"/>
        <w:gridCol w:w="2540"/>
      </w:tblGrid>
      <w:tr w:rsidR="000D3A6D">
        <w:trPr>
          <w:tblHeader/>
        </w:trPr>
        <w:tc>
          <w:tcPr>
            <w:tcW w:w="15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Етап</w:t>
            </w:r>
          </w:p>
        </w:tc>
        <w:tc>
          <w:tcPr>
            <w:tcW w:w="17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Термін</w:t>
            </w:r>
          </w:p>
        </w:tc>
        <w:tc>
          <w:tcPr>
            <w:tcW w:w="39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Ключові дії</w:t>
            </w:r>
          </w:p>
        </w:tc>
        <w:tc>
          <w:tcPr>
            <w:tcW w:w="25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Очікуваний результат</w:t>
            </w:r>
          </w:p>
        </w:tc>
      </w:tr>
      <w:tr w:rsidR="000D3A6D" w:rsidRPr="009B0C15">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Підготовчий</w:t>
            </w:r>
          </w:p>
        </w:tc>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травень–серпень 2026</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схвалення</w:t>
            </w:r>
            <w:proofErr w:type="gramEnd"/>
            <w:r w:rsidRPr="009B0C15">
              <w:rPr>
                <w:rFonts w:cs="Arial"/>
                <w:sz w:val="17"/>
                <w:lang w:val="ru-RU"/>
              </w:rPr>
              <w:t xml:space="preserve"> документів; аудит ресурсів, укриття й просторів; формування команди; навчання</w:t>
            </w:r>
          </w:p>
        </w:tc>
        <w:tc>
          <w:tcPr>
            <w:tcW w:w="25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схвалені</w:t>
            </w:r>
            <w:proofErr w:type="gramEnd"/>
            <w:r w:rsidRPr="009B0C15">
              <w:rPr>
                <w:rFonts w:cs="Arial"/>
                <w:sz w:val="17"/>
                <w:lang w:val="ru-RU"/>
              </w:rPr>
              <w:t xml:space="preserve"> акти, графіки, команди, простори та інструменти стартового вимірювання</w:t>
            </w:r>
          </w:p>
        </w:tc>
      </w:tr>
      <w:tr w:rsidR="000D3A6D" w:rsidRPr="009B0C15">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Стартовий</w:t>
            </w:r>
          </w:p>
        </w:tc>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вересень–грудень 2026</w:t>
            </w:r>
          </w:p>
        </w:tc>
        <w:tc>
          <w:tcPr>
            <w:tcW w:w="39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запуск</w:t>
            </w:r>
            <w:proofErr w:type="gramEnd"/>
            <w:r w:rsidRPr="009B0C15">
              <w:rPr>
                <w:rFonts w:cs="Arial"/>
                <w:sz w:val="17"/>
                <w:lang w:val="ru-RU"/>
              </w:rPr>
              <w:t xml:space="preserve"> режиму, самопідготовки, студій і «Сили мого дня»; щомісячні педагогічні розбори</w:t>
            </w:r>
          </w:p>
        </w:tc>
        <w:tc>
          <w:tcPr>
            <w:tcW w:w="25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рутини</w:t>
            </w:r>
            <w:proofErr w:type="gramEnd"/>
            <w:r w:rsidRPr="009B0C15">
              <w:rPr>
                <w:rFonts w:cs="Arial"/>
                <w:sz w:val="17"/>
                <w:lang w:val="ru-RU"/>
              </w:rPr>
              <w:t xml:space="preserve"> діють у всіх класах; зібрано перший зворотний зв’язок</w:t>
            </w:r>
          </w:p>
        </w:tc>
      </w:tr>
      <w:tr w:rsidR="000D3A6D" w:rsidRPr="009B0C15">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Стабілізаційний</w:t>
            </w:r>
          </w:p>
        </w:tc>
        <w:tc>
          <w:tcPr>
            <w:tcW w:w="170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січень–червень 2027</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коригування</w:t>
            </w:r>
            <w:proofErr w:type="gramEnd"/>
            <w:r w:rsidRPr="009B0C15">
              <w:rPr>
                <w:rFonts w:cs="Arial"/>
                <w:sz w:val="17"/>
                <w:lang w:val="ru-RU"/>
              </w:rPr>
              <w:t xml:space="preserve"> навантаження; банк практик; робота з родинами; проміжний і підсумковий моніторинг</w:t>
            </w:r>
          </w:p>
        </w:tc>
        <w:tc>
          <w:tcPr>
            <w:tcW w:w="25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зменшено</w:t>
            </w:r>
            <w:proofErr w:type="gramEnd"/>
            <w:r w:rsidRPr="009B0C15">
              <w:rPr>
                <w:rFonts w:cs="Arial"/>
                <w:sz w:val="17"/>
                <w:lang w:val="ru-RU"/>
              </w:rPr>
              <w:t xml:space="preserve"> дублювання; описано мінімальний стандарт; підготовлено річний звіт</w:t>
            </w:r>
          </w:p>
        </w:tc>
      </w:tr>
      <w:tr w:rsidR="000D3A6D" w:rsidRPr="009B0C15">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Коригувальний</w:t>
            </w:r>
          </w:p>
        </w:tc>
        <w:tc>
          <w:tcPr>
            <w:tcW w:w="1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червень–серпень 2027</w:t>
            </w:r>
          </w:p>
        </w:tc>
        <w:tc>
          <w:tcPr>
            <w:tcW w:w="39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рішення</w:t>
            </w:r>
            <w:proofErr w:type="gramEnd"/>
            <w:r w:rsidRPr="009B0C15">
              <w:rPr>
                <w:rFonts w:cs="Arial"/>
                <w:sz w:val="17"/>
                <w:lang w:val="ru-RU"/>
              </w:rPr>
              <w:t xml:space="preserve"> педради про продовження чи зміну компонентів; операційний план наступного року</w:t>
            </w:r>
          </w:p>
        </w:tc>
        <w:tc>
          <w:tcPr>
            <w:tcW w:w="25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оновлена</w:t>
            </w:r>
            <w:proofErr w:type="gramEnd"/>
            <w:r w:rsidRPr="009B0C15">
              <w:rPr>
                <w:rFonts w:cs="Arial"/>
                <w:sz w:val="17"/>
                <w:lang w:val="ru-RU"/>
              </w:rPr>
              <w:t xml:space="preserve"> на основі даних модель 2027/2028</w:t>
            </w:r>
          </w:p>
        </w:tc>
      </w:tr>
    </w:tbl>
    <w:p w:rsidR="000D3A6D" w:rsidRPr="009B0C15" w:rsidRDefault="000D3A6D">
      <w:pPr>
        <w:spacing w:after="40"/>
        <w:rPr>
          <w:lang w:val="ru-RU"/>
        </w:rPr>
      </w:pPr>
    </w:p>
    <w:p w:rsidR="000D3A6D" w:rsidRDefault="00654547">
      <w:pPr>
        <w:pStyle w:val="21"/>
      </w:pPr>
      <w:r>
        <w:t>10.10</w:t>
      </w:r>
      <w:r w:rsidR="009B0C15">
        <w:t>. Управління, відповідальність і документація</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2000"/>
        <w:gridCol w:w="4700"/>
        <w:gridCol w:w="2940"/>
      </w:tblGrid>
      <w:tr w:rsidR="000D3A6D">
        <w:trPr>
          <w:tblHeader/>
        </w:trPr>
        <w:tc>
          <w:tcPr>
            <w:tcW w:w="20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Учасник</w:t>
            </w:r>
          </w:p>
        </w:tc>
        <w:tc>
          <w:tcPr>
            <w:tcW w:w="47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7"/>
              </w:rPr>
              <w:t>Відповідальність</w:t>
            </w:r>
          </w:p>
        </w:tc>
        <w:tc>
          <w:tcPr>
            <w:tcW w:w="2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Управлінський доказ</w:t>
            </w:r>
          </w:p>
        </w:tc>
      </w:tr>
      <w:tr w:rsidR="000D3A6D">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Педагогічна рада</w:t>
            </w:r>
          </w:p>
        </w:tc>
        <w:tc>
          <w:tcPr>
            <w:tcW w:w="47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схвалює</w:t>
            </w:r>
            <w:proofErr w:type="gramEnd"/>
            <w:r w:rsidRPr="009B0C15">
              <w:rPr>
                <w:rFonts w:cs="Arial"/>
                <w:sz w:val="17"/>
                <w:lang w:val="ru-RU"/>
              </w:rPr>
              <w:t xml:space="preserve"> Програму, пріоритети, зміни, індикатори й результати самооцінювання</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протоколи та рішення</w:t>
            </w:r>
          </w:p>
        </w:tc>
      </w:tr>
      <w:tr w:rsidR="000D3A6D">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Директорка / керівниця проєкту</w:t>
            </w:r>
          </w:p>
        </w:tc>
        <w:tc>
          <w:tcPr>
            <w:tcW w:w="47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затверджує</w:t>
            </w:r>
            <w:proofErr w:type="gramEnd"/>
            <w:r w:rsidRPr="009B0C15">
              <w:rPr>
                <w:rFonts w:cs="Arial"/>
                <w:sz w:val="17"/>
                <w:lang w:val="ru-RU"/>
              </w:rPr>
              <w:t xml:space="preserve"> локальні акти, забезпечує ресурси, кадри, безпеку, партнерства й контроль</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накази, річний план, звіт</w:t>
            </w:r>
          </w:p>
        </w:tc>
      </w:tr>
      <w:tr w:rsidR="000D3A6D" w:rsidRPr="009B0C15">
        <w:tc>
          <w:tcPr>
            <w:tcW w:w="2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sz w:val="17"/>
                <w:lang w:val="ru-RU"/>
              </w:rPr>
              <w:t>Заступниця директорки з НВР / координатор</w:t>
            </w:r>
          </w:p>
        </w:tc>
        <w:tc>
          <w:tcPr>
            <w:tcW w:w="47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синхронізує</w:t>
            </w:r>
            <w:proofErr w:type="gramEnd"/>
            <w:r w:rsidRPr="009B0C15">
              <w:rPr>
                <w:rFonts w:cs="Arial"/>
                <w:sz w:val="17"/>
                <w:lang w:val="ru-RU"/>
              </w:rPr>
              <w:t xml:space="preserve"> зміст, розклад, підгрупи, документацію, методичну взаємодію, інклюзію і моніторинг</w:t>
            </w:r>
          </w:p>
        </w:tc>
        <w:tc>
          <w:tcPr>
            <w:tcW w:w="2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операційний</w:t>
            </w:r>
            <w:proofErr w:type="gramEnd"/>
            <w:r w:rsidRPr="009B0C15">
              <w:rPr>
                <w:rFonts w:cs="Arial"/>
                <w:sz w:val="17"/>
                <w:lang w:val="ru-RU"/>
              </w:rPr>
              <w:t xml:space="preserve"> план, графіки, аналітичні довідки</w:t>
            </w:r>
          </w:p>
        </w:tc>
      </w:tr>
      <w:tr w:rsidR="000D3A6D" w:rsidRPr="009B0C15">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Педагоги</w:t>
            </w:r>
          </w:p>
        </w:tc>
        <w:tc>
          <w:tcPr>
            <w:tcW w:w="47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проводять</w:t>
            </w:r>
            <w:proofErr w:type="gramEnd"/>
            <w:r w:rsidRPr="009B0C15">
              <w:rPr>
                <w:rFonts w:cs="Arial"/>
                <w:sz w:val="17"/>
                <w:lang w:val="ru-RU"/>
              </w:rPr>
              <w:t xml:space="preserve"> заняття й самопідготовку, забезпечують нагляд, підтримку, облік, рефлексію і зв’язок із родинами</w:t>
            </w:r>
          </w:p>
        </w:tc>
        <w:tc>
          <w:tcPr>
            <w:tcW w:w="2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журнали</w:t>
            </w:r>
            <w:proofErr w:type="gramEnd"/>
            <w:r w:rsidRPr="009B0C15">
              <w:rPr>
                <w:rFonts w:cs="Arial"/>
                <w:sz w:val="17"/>
                <w:lang w:val="ru-RU"/>
              </w:rPr>
              <w:t>, плани, портфоліо, записи взаємодії</w:t>
            </w:r>
          </w:p>
        </w:tc>
      </w:tr>
      <w:tr w:rsidR="000D3A6D">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Фахівці супроводу</w:t>
            </w:r>
          </w:p>
        </w:tc>
        <w:tc>
          <w:tcPr>
            <w:tcW w:w="470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забезпечують психологічну, соціально-педагогічну, медичну та інклюзивну підтримку</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плани, журнали, ІПР, протоколи</w:t>
            </w:r>
          </w:p>
        </w:tc>
      </w:tr>
      <w:tr w:rsidR="000D3A6D">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Родина</w:t>
            </w:r>
          </w:p>
        </w:tc>
        <w:tc>
          <w:tcPr>
            <w:tcW w:w="47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 xml:space="preserve">надає актуальну інформацію, дотримується правил </w:t>
            </w:r>
            <w:r>
              <w:rPr>
                <w:rFonts w:cs="Arial"/>
                <w:sz w:val="17"/>
              </w:rPr>
              <w:lastRenderedPageBreak/>
              <w:t>вибуття, підтримує режим і надає зворотний зв’язок</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lastRenderedPageBreak/>
              <w:t xml:space="preserve">заяви, ознайомлення, </w:t>
            </w:r>
            <w:r>
              <w:rPr>
                <w:rFonts w:cs="Arial"/>
                <w:sz w:val="17"/>
              </w:rPr>
              <w:lastRenderedPageBreak/>
              <w:t>опитування, консультації</w:t>
            </w:r>
          </w:p>
        </w:tc>
      </w:tr>
    </w:tbl>
    <w:p w:rsidR="000D3A6D" w:rsidRDefault="000D3A6D">
      <w:pPr>
        <w:spacing w:after="40"/>
      </w:pPr>
    </w:p>
    <w:p w:rsidR="000D3A6D" w:rsidRPr="009B0C15" w:rsidRDefault="009B0C15">
      <w:pPr>
        <w:rPr>
          <w:lang w:val="ru-RU"/>
        </w:rPr>
      </w:pPr>
      <w:r w:rsidRPr="009B0C15">
        <w:rPr>
          <w:rFonts w:cs="Arial"/>
          <w:lang w:val="ru-RU"/>
        </w:rPr>
        <w:t>Щороку до 25 серпня координатор подає педагогічній раді операційний план, а до 20 червня — аналітичний звіт про результативність і пропозиції щодо коригування. Розклад, графіки, склади підгруп, харчування, евакуація, використання приміщень і кадрове навантаження затверджуються окремими локальними актами.</w:t>
      </w:r>
    </w:p>
    <w:p w:rsidR="000D3A6D" w:rsidRDefault="00654547">
      <w:pPr>
        <w:pStyle w:val="21"/>
      </w:pPr>
      <w:r>
        <w:t>10.11</w:t>
      </w:r>
      <w:bookmarkStart w:id="0" w:name="_GoBack"/>
      <w:bookmarkEnd w:id="0"/>
      <w:r w:rsidR="009B0C15">
        <w:t>. Ризики та запобіжники</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3000"/>
        <w:gridCol w:w="6640"/>
      </w:tblGrid>
      <w:tr w:rsidR="000D3A6D">
        <w:trPr>
          <w:tblHeader/>
        </w:trPr>
        <w:tc>
          <w:tcPr>
            <w:tcW w:w="30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Ризик</w:t>
            </w:r>
          </w:p>
        </w:tc>
        <w:tc>
          <w:tcPr>
            <w:tcW w:w="664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Запобіжник</w:t>
            </w:r>
          </w:p>
        </w:tc>
      </w:tr>
      <w:tr w:rsidR="000D3A6D" w:rsidRPr="009B0C15">
        <w:tc>
          <w:tcPr>
            <w:tcW w:w="3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sz w:val="18"/>
                <w:lang w:val="ru-RU"/>
              </w:rPr>
              <w:t>ШПД ототожнюють із ГПД або додатковими уроками</w:t>
            </w:r>
          </w:p>
        </w:tc>
        <w:tc>
          <w:tcPr>
            <w:tcW w:w="6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єдине</w:t>
            </w:r>
            <w:proofErr w:type="gramEnd"/>
            <w:r w:rsidRPr="009B0C15">
              <w:rPr>
                <w:rFonts w:cs="Arial"/>
                <w:sz w:val="18"/>
                <w:lang w:val="ru-RU"/>
              </w:rPr>
              <w:t xml:space="preserve"> визначення у документах; недоторканний мінімум руху, прогулянок, відновлення і творчості</w:t>
            </w:r>
          </w:p>
        </w:tc>
      </w:tr>
      <w:tr w:rsidR="000D3A6D" w:rsidRPr="009B0C15">
        <w:tc>
          <w:tcPr>
            <w:tcW w:w="3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Перевантаження дітей</w:t>
            </w:r>
          </w:p>
        </w:tc>
        <w:tc>
          <w:tcPr>
            <w:tcW w:w="6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контроль</w:t>
            </w:r>
            <w:proofErr w:type="gramEnd"/>
            <w:r w:rsidRPr="009B0C15">
              <w:rPr>
                <w:rFonts w:cs="Arial"/>
                <w:sz w:val="18"/>
                <w:lang w:val="ru-RU"/>
              </w:rPr>
              <w:t xml:space="preserve"> щільності дня, ознак втоми, екранного часу; право на паузу; корекція розкладу</w:t>
            </w:r>
          </w:p>
        </w:tc>
      </w:tr>
      <w:tr w:rsidR="000D3A6D">
        <w:tc>
          <w:tcPr>
            <w:tcW w:w="30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Перевантаження педагогів</w:t>
            </w:r>
          </w:p>
        </w:tc>
        <w:tc>
          <w:tcPr>
            <w:tcW w:w="6640" w:type="dxa"/>
            <w:tcMar>
              <w:top w:w="90" w:type="dxa"/>
              <w:left w:w="120" w:type="dxa"/>
              <w:bottom w:w="90" w:type="dxa"/>
              <w:right w:w="120" w:type="dxa"/>
            </w:tcMar>
            <w:vAlign w:val="center"/>
          </w:tcPr>
          <w:p w:rsidR="000D3A6D" w:rsidRDefault="009B0C15">
            <w:pPr>
              <w:spacing w:after="0" w:line="252" w:lineRule="auto"/>
              <w:jc w:val="left"/>
            </w:pPr>
            <w:r>
              <w:rPr>
                <w:rFonts w:cs="Arial"/>
                <w:sz w:val="18"/>
              </w:rPr>
              <w:t>тарифікація, розподіл ролей, спільні шаблони, банк матеріалів, поетапний запуск, відмова від дублювання</w:t>
            </w:r>
          </w:p>
        </w:tc>
      </w:tr>
      <w:tr w:rsidR="000D3A6D" w:rsidRPr="009B0C15">
        <w:tc>
          <w:tcPr>
            <w:tcW w:w="3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Самопідготовка знижує самостійність</w:t>
            </w:r>
          </w:p>
        </w:tc>
        <w:tc>
          <w:tcPr>
            <w:tcW w:w="6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дозована</w:t>
            </w:r>
            <w:proofErr w:type="gramEnd"/>
            <w:r w:rsidRPr="009B0C15">
              <w:rPr>
                <w:rFonts w:cs="Arial"/>
                <w:sz w:val="18"/>
                <w:lang w:val="ru-RU"/>
              </w:rPr>
              <w:t xml:space="preserve"> допомога, карта рівня підтримки, самоперевірка, поступове зменшення підказок</w:t>
            </w:r>
          </w:p>
        </w:tc>
      </w:tr>
      <w:tr w:rsidR="000D3A6D" w:rsidRPr="009B0C15">
        <w:tc>
          <w:tcPr>
            <w:tcW w:w="3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b/>
                <w:sz w:val="18"/>
                <w:lang w:val="ru-RU"/>
              </w:rPr>
              <w:t>Гейміфікація створює конкуренцію або сором</w:t>
            </w:r>
          </w:p>
        </w:tc>
        <w:tc>
          <w:tcPr>
            <w:tcW w:w="6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командні</w:t>
            </w:r>
            <w:proofErr w:type="gramEnd"/>
            <w:r w:rsidRPr="009B0C15">
              <w:rPr>
                <w:rFonts w:cs="Arial"/>
                <w:sz w:val="18"/>
                <w:lang w:val="ru-RU"/>
              </w:rPr>
              <w:t xml:space="preserve"> цілі, ротація ролей, заборона рейтингів і покарання втратою символічних балів</w:t>
            </w:r>
          </w:p>
        </w:tc>
      </w:tr>
      <w:tr w:rsidR="000D3A6D" w:rsidRPr="009B0C15">
        <w:tc>
          <w:tcPr>
            <w:tcW w:w="3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Нерівний доступ</w:t>
            </w:r>
          </w:p>
        </w:tc>
        <w:tc>
          <w:tcPr>
            <w:tcW w:w="66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універсальний</w:t>
            </w:r>
            <w:proofErr w:type="gramEnd"/>
            <w:r w:rsidRPr="009B0C15">
              <w:rPr>
                <w:rFonts w:cs="Arial"/>
                <w:sz w:val="18"/>
                <w:lang w:val="ru-RU"/>
              </w:rPr>
              <w:t xml:space="preserve"> дизайн, адаптації, альтернативні способи участі, асистивні засоби, аудит ІПР</w:t>
            </w:r>
          </w:p>
        </w:tc>
      </w:tr>
      <w:tr w:rsidR="000D3A6D" w:rsidRPr="009B0C15">
        <w:tc>
          <w:tcPr>
            <w:tcW w:w="30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Надмірні обіцянки родинам</w:t>
            </w:r>
          </w:p>
        </w:tc>
        <w:tc>
          <w:tcPr>
            <w:tcW w:w="66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8"/>
                <w:lang w:val="ru-RU"/>
              </w:rPr>
              <w:t>чесна</w:t>
            </w:r>
            <w:proofErr w:type="gramEnd"/>
            <w:r w:rsidRPr="009B0C15">
              <w:rPr>
                <w:rFonts w:cs="Arial"/>
                <w:sz w:val="18"/>
                <w:lang w:val="ru-RU"/>
              </w:rPr>
              <w:t xml:space="preserve"> формула: основний навчальний цикл організовано у школі; винятки й індивідуальні ситуації повідомляються завчасно</w:t>
            </w:r>
          </w:p>
        </w:tc>
      </w:tr>
    </w:tbl>
    <w:p w:rsidR="000D3A6D" w:rsidRPr="009B0C15" w:rsidRDefault="000D3A6D">
      <w:pPr>
        <w:spacing w:after="40"/>
        <w:rPr>
          <w:lang w:val="ru-RU"/>
        </w:rPr>
      </w:pPr>
    </w:p>
    <w:p w:rsidR="000D3A6D" w:rsidRPr="009B0C15" w:rsidRDefault="009B0C15">
      <w:pPr>
        <w:rPr>
          <w:lang w:val="ru-RU"/>
        </w:rPr>
      </w:pPr>
      <w:r w:rsidRPr="009B0C15">
        <w:rPr>
          <w:lang w:val="ru-RU"/>
        </w:rPr>
        <w:br w:type="page"/>
      </w:r>
    </w:p>
    <w:p w:rsidR="000D3A6D" w:rsidRPr="009B0C15" w:rsidRDefault="009B0C15">
      <w:pPr>
        <w:pStyle w:val="1"/>
        <w:rPr>
          <w:lang w:val="ru-RU"/>
        </w:rPr>
      </w:pPr>
      <w:r w:rsidRPr="009B0C15">
        <w:rPr>
          <w:lang w:val="ru-RU"/>
        </w:rPr>
        <w:lastRenderedPageBreak/>
        <w:t>Додаток 1. Річний навчальний план на 2026/2027 н. р.</w:t>
      </w:r>
    </w:p>
    <w:p w:rsidR="000D3A6D" w:rsidRPr="009B0C15" w:rsidRDefault="009B0C15">
      <w:pPr>
        <w:rPr>
          <w:lang w:val="ru-RU"/>
        </w:rPr>
      </w:pPr>
      <w:r>
        <w:rPr>
          <w:rFonts w:ascii="Arial" w:hAnsi="Arial" w:eastAsia="Arial" w:cs="Arial"/>
          <w:b w:val="0"/>
          <w:sz w:val="21"/>
          <w:color w:val="111827"/>
        </w:rPr>
        <w:t>Навчальний план є обов’язковою складовою Освітньої програми. Його сформовано відповідно до базового навчального плану початкової освіти для класів з українською мовою навчання (додаток 12 до Державного стандарту в редакції постанови Кабінету Міністрів України від 06.08.2026 № 1000), на основі Типових освітніх програм Шияна Р. Б. та конкретизовано з урахуванням освітніх потреб учнів і рішення педагогічної ради.</w:t>
      </w:r>
    </w:p>
    <w:p>
      <w:pPr>
        <w:pStyle w:val="21"/>
      </w:pPr>
      <w:r>
        <w:t>Перевірка відповідності базовому навчальному плану (годин на рік)</w:t>
      </w:r>
    </w:p>
    <w:tbl>
      <w:tblPr>
        <w:tblW w:type="dxa" w:w="9640"/>
        <w:jc w:val="left"/>
        <w:tblLayout w:type="fixed"/>
        <w:tblLook w:firstColumn="1" w:firstRow="1" w:lastColumn="0" w:lastRow="0" w:noHBand="0" w:noVBand="1" w:val="04A0"/>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Pr>
      <w:tblGrid>
        <w:gridCol w:w="3840"/>
        <w:gridCol w:w="1160"/>
        <w:gridCol w:w="1160"/>
        <w:gridCol w:w="1160"/>
        <w:gridCol w:w="1160"/>
        <w:gridCol w:w="1160"/>
      </w:tblGrid>
      <w:tr>
        <w:trPr>
          <w:tblHeader w:val="true"/>
          <w:cantSplit/>
        </w:trPr>
        <w:tc>
          <w:tcPr>
            <w:tcW w:type="dxa" w:w="3840"/>
            <w:tcMar>
              <w:top w:w="90" w:type="dxa"/>
              <w:bottom w:w="90" w:type="dxa"/>
              <w:start w:w="120" w:type="dxa"/>
              <w:end w:w="120" w:type="dxa"/>
            </w:tcMar>
            <w:vAlign w:val="center"/>
            <w:shd w:fill="17365D"/>
          </w:tcPr>
          <w:p>
            <w:pPr>
              <w:spacing w:before="0" w:after="0" w:line="252" w:lineRule="auto"/>
              <w:jc w:val="left"/>
            </w:pPr>
            <w:r>
              <w:rPr>
                <w:rFonts w:ascii="Arial" w:hAnsi="Arial" w:eastAsia="Arial" w:cs="Arial"/>
                <w:b/>
                <w:sz w:val="16"/>
                <w:color w:val="FFFFFF"/>
              </w:rPr>
              <w:t>Освітня галузь / складник</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1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2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3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4 клас</w:t>
            </w:r>
          </w:p>
        </w:tc>
        <w:tc>
          <w:tcPr>
            <w:tcW w:type="dxa" w:w="1160"/>
            <w:tcMar>
              <w:top w:w="90" w:type="dxa"/>
              <w:bottom w:w="90" w:type="dxa"/>
              <w:start w:w="120" w:type="dxa"/>
              <w:end w:w="120" w:type="dxa"/>
            </w:tcMar>
            <w:vAlign w:val="center"/>
            <w:shd w:fill="17365D"/>
          </w:tcPr>
          <w:p>
            <w:pPr>
              <w:spacing w:before="0" w:after="0" w:line="252" w:lineRule="auto"/>
              <w:jc w:val="center"/>
            </w:pPr>
            <w:r>
              <w:rPr>
                <w:rFonts w:ascii="Arial" w:hAnsi="Arial" w:eastAsia="Arial" w:cs="Arial"/>
                <w:b/>
                <w:sz w:val="16"/>
                <w:color w:val="FFFFFF"/>
              </w:rPr>
              <w:t>Разом</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Мовно-літературна, усього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315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1365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українська мова і література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245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980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іншомовна освіта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385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Математична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630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Природнича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175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140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595</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Соціальна і здоров’язбережувальна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Громадянська та історична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Технологічна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інтегровано</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Інформатична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70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Мистецька</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280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Фізкультурна*</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105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420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Додаткові години (варіативний складник)</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35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140</w:t>
            </w:r>
          </w:p>
        </w:tc>
      </w:tr>
      <w:tr>
        <w:trPr>
          <w:cantSplit/>
        </w:trPr>
        <w:tc>
          <w:tcPr>
            <w:tcW w:type="dxa" w:w="3840"/>
            <w:tcMar>
              <w:top w:w="90" w:type="dxa"/>
              <w:bottom w:w="90" w:type="dxa"/>
              <w:start w:w="120" w:type="dxa"/>
              <w:end w:w="120" w:type="dxa"/>
            </w:tcMar>
            <w:vAlign w:val="center"/>
            <w:shd w:fill="FFFFFF"/>
          </w:tcPr>
          <w:p>
            <w:pPr>
              <w:spacing w:before="0" w:after="0" w:line="252" w:lineRule="auto"/>
              <w:jc w:val="left"/>
            </w:pPr>
            <w:r>
              <w:rPr>
                <w:rFonts w:ascii="Arial" w:hAnsi="Arial" w:eastAsia="Arial" w:cs="Arial"/>
                <w:b/>
                <w:sz w:val="16"/>
                <w:color w:val="111827"/>
              </w:rPr>
              <w:t>Загальнорічна кількість годин, що фінансуються з бюджету</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805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875</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910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910</w:t>
            </w:r>
          </w:p>
        </w:tc>
        <w:tc>
          <w:tcPr>
            <w:tcW w:type="dxa" w:w="1160"/>
            <w:tcMar>
              <w:top w:w="90" w:type="dxa"/>
              <w:bottom w:w="90" w:type="dxa"/>
              <w:start w:w="120" w:type="dxa"/>
              <w:end w:w="120" w:type="dxa"/>
            </w:tcMar>
            <w:vAlign w:val="center"/>
            <w:shd w:fill="FFFFFF"/>
          </w:tcPr>
          <w:p>
            <w:pPr>
              <w:spacing w:before="0" w:after="0" w:line="252" w:lineRule="auto"/>
              <w:jc w:val="center"/>
            </w:pPr>
            <w:r>
              <w:rPr>
                <w:rFonts w:ascii="Arial" w:hAnsi="Arial" w:eastAsia="Arial" w:cs="Arial"/>
                <w:b w:val="0"/>
                <w:sz w:val="16"/>
                <w:color w:val="111827"/>
              </w:rPr>
              <w:t>3500</w:t>
            </w:r>
          </w:p>
        </w:tc>
      </w:tr>
      <w:tr>
        <w:trPr>
          <w:cantSplit/>
        </w:trPr>
        <w:tc>
          <w:tcPr>
            <w:tcW w:type="dxa" w:w="3840"/>
            <w:tcMar>
              <w:top w:w="90" w:type="dxa"/>
              <w:bottom w:w="90" w:type="dxa"/>
              <w:start w:w="120" w:type="dxa"/>
              <w:end w:w="120" w:type="dxa"/>
            </w:tcMar>
            <w:vAlign w:val="center"/>
            <w:shd w:fill="F2F4F7"/>
          </w:tcPr>
          <w:p>
            <w:pPr>
              <w:spacing w:before="0" w:after="0" w:line="252" w:lineRule="auto"/>
              <w:jc w:val="left"/>
            </w:pPr>
            <w:r>
              <w:rPr>
                <w:rFonts w:ascii="Arial" w:hAnsi="Arial" w:eastAsia="Arial" w:cs="Arial"/>
                <w:b/>
                <w:sz w:val="16"/>
                <w:color w:val="111827"/>
              </w:rPr>
              <w:t>Гранично допустиме тижневе/річне навантаження</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20/700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22/770</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23/805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23/805</w:t>
            </w:r>
          </w:p>
        </w:tc>
        <w:tc>
          <w:tcPr>
            <w:tcW w:type="dxa" w:w="1160"/>
            <w:tcMar>
              <w:top w:w="90" w:type="dxa"/>
              <w:bottom w:w="90" w:type="dxa"/>
              <w:start w:w="120" w:type="dxa"/>
              <w:end w:w="120" w:type="dxa"/>
            </w:tcMar>
            <w:vAlign w:val="center"/>
            <w:shd w:fill="F2F4F7"/>
          </w:tcPr>
          <w:p>
            <w:pPr>
              <w:spacing w:before="0" w:after="0" w:line="252" w:lineRule="auto"/>
              <w:jc w:val="center"/>
            </w:pPr>
            <w:r>
              <w:rPr>
                <w:rFonts w:ascii="Arial" w:hAnsi="Arial" w:eastAsia="Arial" w:cs="Arial"/>
                <w:b w:val="0"/>
                <w:sz w:val="16"/>
                <w:color w:val="111827"/>
              </w:rPr>
              <w:t>88/3080</w:t>
            </w:r>
          </w:p>
        </w:tc>
      </w:tr>
    </w:tbl>
    <w:p>
      <w:pPr>
        <w:spacing w:before="80" w:after="160"/>
      </w:pPr>
      <w:r>
        <w:rPr>
          <w:rFonts w:ascii="Arial" w:hAnsi="Arial" w:eastAsia="Arial" w:cs="Arial"/>
          <w:b w:val="0"/>
          <w:sz w:val="18"/>
          <w:color w:val="111827"/>
        </w:rPr>
        <w:t>* Години фізичної культури не враховуються під час визначення гранично допустимого навчального навантаження. Позначка «інтегровано» відтворює базовий план: окремий числовий обсяг для цих галузей не встановлено; їх результати забезпечує інтегрований курс «Я досліджую світ».</w:t>
      </w:r>
    </w:p>
    <w:tbl>
      <w:tblPr>
        <w:tblW w:w="9640" w:type="dxa"/>
        <w:jc w:val="left"/>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4248"/>
        <w:gridCol w:w="1348"/>
        <w:gridCol w:w="1348"/>
        <w:gridCol w:w="1348"/>
        <w:gridCol w:w="1348"/>
      </w:tblGrid>
      <w:tr w:rsidR="000D3A6D">
        <w:trPr>
          <w:tblHeader w:val="true"/>
          <w:cantSplit/>
        </w:trPr>
        <w:tc>
          <w:tcPr>
            <w:tcW w:w="42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FFFFFF"/>
              </w:rPr>
              <w:t>Навчальний предмет / компонент</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1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2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3 клас</w:t>
            </w:r>
          </w:p>
        </w:tc>
        <w:tc>
          <w:tcPr>
            <w:tcW w:w="1348" w:type="dxa"/>
            <w:shd w:val="clear" w:color="auto" w:fill="17365D"/>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sz w:val="17"/>
                <w:color w:val="FFFFFF"/>
              </w:rPr>
              <w:t>4 клас</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Українська мова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Іноземна мова (англійська)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Математика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5</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Я досліджую світ</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7</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8</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6</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6</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Інформатика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Образотворче мистецтво</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Музичне мистецтво</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Фізична культура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Разом: обов’язкові компоненти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19+3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21+3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22+3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22+3</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Додаткова година</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1</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Розподіл додаткової години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англійська мова</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Основи християнської етики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Основи християнської етики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англійська мова</w:t>
            </w:r>
          </w:p>
        </w:tc>
      </w:tr>
      <w:tr w:rsidR="000D3A6D">
        <w:trPr>
          <w:cantSplit/>
        </w:trPr>
        <w:tc>
          <w:tcPr>
            <w:tcW w:w="42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left"/>
            </w:pPr>
            <w:r>
              <w:rPr>
                <w:rFonts w:ascii="Arial" w:hAnsi="Arial" w:eastAsia="Arial" w:cs="Arial"/>
                <w:b/>
                <w:sz w:val="17"/>
                <w:color w:val="111827"/>
              </w:rPr>
              <w:t>Гранично допустиме навантаження (без фізкультури)</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20</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22</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23</w:t>
            </w:r>
          </w:p>
        </w:tc>
        <w:tc>
          <w:tcPr>
            <w:tcW w:w="1348" w:type="dxa"/>
            <w:shd w:val="clear" w:color="auto" w:fill="F2F4F7"/>
            <w:tcMar>
              <w:top w:w="90" w:type="dxa"/>
              <w:left w:w="120" w:type="dxa"/>
              <w:bottom w:w="90" w:type="dxa"/>
              <w:right w:w="120" w:type="dxa"/>
              <w:start w:w="120" w:type="dxa"/>
              <w:end w:w="120" w:type="dxa"/>
            </w:tcMar>
            <w:vAlign w:val="center"/>
          </w:tcPr>
          <w:p>
            <w:pPr>
              <w:spacing w:before="0" w:after="0" w:line="252" w:lineRule="auto"/>
              <w:jc w:val="center"/>
            </w:pPr>
            <w:r>
              <w:rPr>
                <w:rFonts w:ascii="Arial" w:hAnsi="Arial" w:eastAsia="Arial" w:cs="Arial"/>
                <w:b w:val="0"/>
                <w:sz w:val="17"/>
                <w:color w:val="111827"/>
              </w:rPr>
              <w:t>23</w:t>
            </w:r>
          </w:p>
        </w:tc>
      </w:tr>
      <w:tr w:rsidR="000D3A6D">
        <w:trPr>
          <w:cantSplit/>
        </w:trPr>
        <w:tc>
          <w:tcPr>
            <w:tcW w:w="4248" w:type="dxa"/>
            <w:tcMar>
              <w:top w:w="90" w:type="dxa"/>
              <w:left w:w="120" w:type="dxa"/>
              <w:bottom w:w="90" w:type="dxa"/>
              <w:right w:w="120" w:type="dxa"/>
              <w:start w:w="120" w:type="dxa"/>
              <w:end w:w="120" w:type="dxa"/>
            </w:tcMar>
            <w:vAlign w:val="center"/>
            <w:shd w:fill="FFFFFF"/>
          </w:tcPr>
          <w:p>
            <w:pPr>
              <w:spacing w:before="0" w:after="0" w:line="252" w:lineRule="auto"/>
              <w:jc w:val="left"/>
            </w:pPr>
            <w:r>
              <w:rPr>
                <w:rFonts w:ascii="Arial" w:hAnsi="Arial" w:eastAsia="Arial" w:cs="Arial"/>
                <w:b/>
                <w:sz w:val="17"/>
                <w:color w:val="111827"/>
              </w:rPr>
              <w:t>Усього годин, що фінансуються (без поділу на групи)</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23</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25</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26</w:t>
            </w:r>
          </w:p>
        </w:tc>
        <w:tc>
          <w:tcPr>
            <w:tcW w:w="1348" w:type="dxa"/>
            <w:tcMar>
              <w:top w:w="90" w:type="dxa"/>
              <w:left w:w="120" w:type="dxa"/>
              <w:bottom w:w="90" w:type="dxa"/>
              <w:right w:w="120" w:type="dxa"/>
              <w:start w:w="120" w:type="dxa"/>
              <w:end w:w="120" w:type="dxa"/>
            </w:tcMar>
            <w:vAlign w:val="center"/>
            <w:shd w:fill="FFFFFF"/>
          </w:tcPr>
          <w:p>
            <w:pPr>
              <w:spacing w:before="0" w:after="0" w:line="252" w:lineRule="auto"/>
              <w:jc w:val="center"/>
            </w:pPr>
            <w:r>
              <w:rPr>
                <w:rFonts w:ascii="Arial" w:hAnsi="Arial" w:eastAsia="Arial" w:cs="Arial"/>
                <w:b w:val="0"/>
                <w:sz w:val="17"/>
                <w:color w:val="111827"/>
              </w:rPr>
              <w:t>26</w:t>
            </w:r>
          </w:p>
        </w:tc>
      </w:tr>
    </w:tbl>
    <w:p w:rsidR="000D3A6D" w:rsidRDefault="000D3A6D">
      <w:pPr>
        <w:spacing w:after="40"/>
      </w:pPr>
    </w:p>
    <w:p w:rsidR="000D3A6D" w:rsidRDefault="009B0C15">
      <w:r>
        <w:rPr>
          <w:rFonts w:cs="Arial"/>
          <w:b/>
          <w:color w:val="17365D"/>
        </w:rPr>
        <w:t>Примітки:</w:t>
      </w:r>
    </w:p>
    <w:p w:rsidR="000D3A6D" w:rsidRPr="009B0C15" w:rsidRDefault="009B0C15">
      <w:pPr>
        <w:pStyle w:val="a0"/>
        <w:rPr>
          <w:lang w:val="ru-RU"/>
        </w:rPr>
      </w:pPr>
      <w:r w:rsidRPr="009B0C15">
        <w:rPr>
          <w:rFonts w:cs="Arial"/>
          <w:lang w:val="ru-RU"/>
        </w:rPr>
        <w:t>Додаткова година у 1 і 4 класах спрямовується на посилення іноземної (англійської) мови; у 2 і 3 класах — на курс за вибором «Основи християнської етики».</w:t>
      </w:r>
    </w:p>
    <w:p w:rsidR="000D3A6D" w:rsidRPr="009B0C15" w:rsidRDefault="009B0C15">
      <w:pPr>
        <w:pStyle w:val="a0"/>
        <w:rPr>
          <w:lang w:val="ru-RU"/>
        </w:rPr>
      </w:pPr>
      <w:r>
        <w:rPr>
          <w:rFonts w:ascii="Arial" w:hAnsi="Arial" w:eastAsia="Arial" w:cs="Arial"/>
          <w:b w:val="0"/>
          <w:sz w:val="21"/>
          <w:color w:val="111827"/>
        </w:rPr>
        <w:t>У 1–2 класах інформатична галузь реалізується інтегровано в курсі «Я досліджую світ» без окремо визначених годин; у 3–4 класах інформатика викладається як окремий предмет по 1 годині на тиждень. У складі курсу «Я досліджую світ» реалізуються по 2 години української мови і літератури в 1–4 класах, по 1 годині математики в 1–2 класах, природнича галузь (4/5/4/4 години) та інтегровані результати соціальної і здоров’язбережувальної, громадянської та історичної, технологічної галузей.</w:t>
      </w:r>
    </w:p>
    <w:p w:rsidR="000D3A6D" w:rsidRPr="009B0C15" w:rsidRDefault="009B0C15">
      <w:pPr>
        <w:pStyle w:val="a0"/>
        <w:rPr>
          <w:lang w:val="ru-RU"/>
        </w:rPr>
      </w:pPr>
      <w:r w:rsidRPr="009B0C15">
        <w:rPr>
          <w:rFonts w:cs="Arial"/>
          <w:lang w:val="ru-RU"/>
        </w:rPr>
        <w:t>Мистецька галузь реалізується окремими предметами «Музичне мистецтво» й «Образотворче мистецтво».</w:t>
      </w:r>
    </w:p>
    <w:p w:rsidR="000D3A6D" w:rsidRPr="009B0C15" w:rsidRDefault="009B0C15">
      <w:pPr>
        <w:pStyle w:val="a0"/>
        <w:rPr>
          <w:lang w:val="ru-RU"/>
        </w:rPr>
      </w:pPr>
      <w:r w:rsidRPr="009B0C15">
        <w:rPr>
          <w:rFonts w:cs="Arial"/>
          <w:lang w:val="ru-RU"/>
        </w:rPr>
        <w:t>Поділ класів на групи здійснюється відповідно до чинного Порядку та фактичної наповнюваності класів; години поділу не відображені у сумарній кількості без урахування поділу.</w:t>
      </w:r>
    </w:p>
    <w:p w:rsidR="000D3A6D" w:rsidRPr="009B0C15" w:rsidRDefault="009B0C15">
      <w:pPr>
        <w:pStyle w:val="a0"/>
        <w:rPr>
          <w:lang w:val="ru-RU"/>
        </w:rPr>
      </w:pPr>
      <w:r w:rsidRPr="009B0C15">
        <w:rPr>
          <w:rFonts w:cs="Arial"/>
          <w:lang w:val="ru-RU"/>
        </w:rPr>
        <w:t>Розклад не може перевищувати гранично допустимого навчального навантаження; фізична культура не враховується під час визначення цієї межі.</w:t>
      </w:r>
    </w:p>
    <w:p w:rsidR="000D3A6D" w:rsidRPr="009B0C15" w:rsidRDefault="009B0C15">
      <w:pPr>
        <w:rPr>
          <w:lang w:val="ru-RU"/>
        </w:rPr>
      </w:pPr>
      <w:r w:rsidRPr="009B0C15">
        <w:rPr>
          <w:lang w:val="ru-RU"/>
        </w:rPr>
        <w:br w:type="page"/>
      </w:r>
    </w:p>
    <w:p w:rsidR="000D3A6D" w:rsidRPr="009B0C15" w:rsidRDefault="009B0C15">
      <w:pPr>
        <w:pStyle w:val="1"/>
        <w:rPr>
          <w:lang w:val="ru-RU"/>
        </w:rPr>
      </w:pPr>
      <w:r w:rsidRPr="009B0C15">
        <w:rPr>
          <w:lang w:val="ru-RU"/>
        </w:rPr>
        <w:lastRenderedPageBreak/>
        <w:t>Додаток 2. Матриця курсів і студій «Героїв Дивосвіту»</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800"/>
        <w:gridCol w:w="4940"/>
        <w:gridCol w:w="3900"/>
      </w:tblGrid>
      <w:tr w:rsidR="000D3A6D">
        <w:trPr>
          <w:tblHeader/>
        </w:trPr>
        <w:tc>
          <w:tcPr>
            <w:tcW w:w="8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Клас</w:t>
            </w:r>
          </w:p>
        </w:tc>
        <w:tc>
          <w:tcPr>
            <w:tcW w:w="4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Модулі та практики ШПД</w:t>
            </w:r>
          </w:p>
        </w:tc>
        <w:tc>
          <w:tcPr>
            <w:tcW w:w="39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7"/>
              </w:rPr>
              <w:t>Ключовий розвитковий акцент</w:t>
            </w:r>
          </w:p>
        </w:tc>
      </w:tr>
      <w:tr w:rsidR="000D3A6D" w:rsidRPr="009B0C15">
        <w:tc>
          <w:tcPr>
            <w:tcW w:w="8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1</w:t>
            </w:r>
          </w:p>
        </w:tc>
        <w:tc>
          <w:tcPr>
            <w:tcW w:w="4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Чарівна читальня; Speak Time; Матемагія; Майстерня ідей; Театр радості; Коло довіри: світ емоцій; Розумний старт; Коло Дивосвіту; Основи християнської етики*</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адаптація</w:t>
            </w:r>
            <w:proofErr w:type="gramEnd"/>
            <w:r w:rsidRPr="009B0C15">
              <w:rPr>
                <w:rFonts w:cs="Arial"/>
                <w:sz w:val="17"/>
                <w:lang w:val="ru-RU"/>
              </w:rPr>
              <w:t xml:space="preserve"> до школи, слухання, читання, базова комунікація, математичне мислення, емоційна грамотність, творче самовираження</w:t>
            </w:r>
          </w:p>
        </w:tc>
      </w:tr>
      <w:tr w:rsidR="000D3A6D" w:rsidRPr="009B0C15">
        <w:tc>
          <w:tcPr>
            <w:tcW w:w="8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2</w:t>
            </w:r>
          </w:p>
        </w:tc>
        <w:tc>
          <w:tcPr>
            <w:tcW w:w="494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7"/>
                <w:lang w:val="ru-RU"/>
              </w:rPr>
              <w:t>Код книги; Таємниці чисел; Академія Безпеки; Фінансовий навігатор; Театр радості; Майстерня ідей; Розумний старт; Коло Дивосвіту; Сила мого дня; Основи християнської етики*</w:t>
            </w:r>
          </w:p>
        </w:tc>
        <w:tc>
          <w:tcPr>
            <w:tcW w:w="39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пошук</w:t>
            </w:r>
            <w:proofErr w:type="gramEnd"/>
            <w:r w:rsidRPr="009B0C15">
              <w:rPr>
                <w:rFonts w:cs="Arial"/>
                <w:sz w:val="17"/>
                <w:lang w:val="ru-RU"/>
              </w:rPr>
              <w:t xml:space="preserve"> і пояснення відповіді, читацькі й математичні стратегії, безпечні рішення, фінансова поведінка, командна взаємодія</w:t>
            </w:r>
          </w:p>
        </w:tc>
      </w:tr>
      <w:tr w:rsidR="000D3A6D" w:rsidRPr="009B0C15">
        <w:tc>
          <w:tcPr>
            <w:tcW w:w="800" w:type="dxa"/>
            <w:tcMar>
              <w:top w:w="90" w:type="dxa"/>
              <w:left w:w="120" w:type="dxa"/>
              <w:bottom w:w="90" w:type="dxa"/>
              <w:right w:w="120" w:type="dxa"/>
            </w:tcMar>
            <w:vAlign w:val="center"/>
          </w:tcPr>
          <w:p w:rsidR="000D3A6D" w:rsidRDefault="009B0C15">
            <w:pPr>
              <w:spacing w:after="0" w:line="252" w:lineRule="auto"/>
              <w:jc w:val="left"/>
            </w:pPr>
            <w:r>
              <w:rPr>
                <w:rFonts w:cs="Arial"/>
                <w:b/>
                <w:sz w:val="17"/>
              </w:rPr>
              <w:t>3</w:t>
            </w:r>
          </w:p>
        </w:tc>
        <w:tc>
          <w:tcPr>
            <w:tcW w:w="4940" w:type="dxa"/>
            <w:tcMar>
              <w:top w:w="90" w:type="dxa"/>
              <w:left w:w="120" w:type="dxa"/>
              <w:bottom w:w="90" w:type="dxa"/>
              <w:right w:w="120" w:type="dxa"/>
            </w:tcMar>
            <w:vAlign w:val="center"/>
          </w:tcPr>
          <w:p w:rsidR="000D3A6D" w:rsidRDefault="009B0C15">
            <w:pPr>
              <w:spacing w:after="0" w:line="252" w:lineRule="auto"/>
              <w:jc w:val="left"/>
            </w:pPr>
            <w:r>
              <w:rPr>
                <w:rFonts w:cs="Arial"/>
                <w:sz w:val="17"/>
              </w:rPr>
              <w:t>English Club; STEM: Інженерія і винаходи; MediaLab PRO; Архітектура чисел; Лабораторія читача; Академія Безпеки; Фінансовий навігатор; Сцена пригод; Розумний старт; Коло Дивосвіту; Сила мого дня; Основи християнської етики*</w:t>
            </w:r>
          </w:p>
        </w:tc>
        <w:tc>
          <w:tcPr>
            <w:tcW w:w="39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7"/>
                <w:lang w:val="ru-RU"/>
              </w:rPr>
              <w:t>планування</w:t>
            </w:r>
            <w:proofErr w:type="gramEnd"/>
            <w:r w:rsidRPr="009B0C15">
              <w:rPr>
                <w:rFonts w:cs="Arial"/>
                <w:sz w:val="17"/>
                <w:lang w:val="ru-RU"/>
              </w:rPr>
              <w:t>, проєктування, аргументація, дослідницька культура, відповідальність за продукт і роль у команді</w:t>
            </w:r>
          </w:p>
        </w:tc>
      </w:tr>
      <w:tr w:rsidR="000D3A6D">
        <w:tc>
          <w:tcPr>
            <w:tcW w:w="8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7"/>
              </w:rPr>
              <w:t>4</w:t>
            </w:r>
          </w:p>
        </w:tc>
        <w:tc>
          <w:tcPr>
            <w:tcW w:w="4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Театр лідерства; MediaLab PRO; Сила внутрішнього Я; Академія безпеки; English Club; Лабораторія інновацій; Коло Дивосвіту; Сила мого дня; Клуб математичних стратегій; Лідерський практикум; Основи християнської етики*</w:t>
            </w:r>
          </w:p>
        </w:tc>
        <w:tc>
          <w:tcPr>
            <w:tcW w:w="39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7"/>
              </w:rPr>
              <w:t>самоорганізація, критичне мислення, медіаграмотність, лідерство-служіння, інноваційність, ініціювання добрих змін</w:t>
            </w:r>
          </w:p>
        </w:tc>
      </w:tr>
    </w:tbl>
    <w:p w:rsidR="000D3A6D" w:rsidRDefault="000D3A6D">
      <w:pPr>
        <w:spacing w:after="40"/>
      </w:pP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600"/>
        <w:gridCol w:w="4040"/>
        <w:gridCol w:w="4000"/>
      </w:tblGrid>
      <w:tr w:rsidR="000D3A6D">
        <w:trPr>
          <w:tblHeader/>
        </w:trPr>
        <w:tc>
          <w:tcPr>
            <w:tcW w:w="16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Паралель</w:t>
            </w:r>
          </w:p>
        </w:tc>
        <w:tc>
          <w:tcPr>
            <w:tcW w:w="40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8"/>
              </w:rPr>
              <w:t>Студії, що працюють одночасно</w:t>
            </w:r>
          </w:p>
        </w:tc>
        <w:tc>
          <w:tcPr>
            <w:tcW w:w="40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8"/>
              </w:rPr>
              <w:t>Організація</w:t>
            </w:r>
          </w:p>
        </w:tc>
      </w:tr>
      <w:tr w:rsidR="000D3A6D" w:rsidRPr="009B0C15">
        <w:tc>
          <w:tcPr>
            <w:tcW w:w="16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2 класи</w:t>
            </w:r>
          </w:p>
        </w:tc>
        <w:tc>
          <w:tcPr>
            <w:tcW w:w="40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«Магія експериментів» • «Чарівна майстерня» • «Сцена пригод»</w:t>
            </w:r>
          </w:p>
        </w:tc>
        <w:tc>
          <w:tcPr>
            <w:tcW w:w="4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2-А, 2-Б і 2-В формують три підгрупи; підгрупи змінюють студію за затвердженим циклом</w:t>
            </w:r>
          </w:p>
        </w:tc>
      </w:tr>
      <w:tr w:rsidR="000D3A6D" w:rsidRPr="009B0C15">
        <w:tc>
          <w:tcPr>
            <w:tcW w:w="16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8"/>
              </w:rPr>
              <w:t>3 класи</w:t>
            </w:r>
          </w:p>
        </w:tc>
        <w:tc>
          <w:tcPr>
            <w:tcW w:w="40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8"/>
              </w:rPr>
              <w:t>«Дизайн і уява» • «Мистецтво і ідеї» • «Інженерія і винаходи (STEM)»</w:t>
            </w:r>
          </w:p>
        </w:tc>
        <w:tc>
          <w:tcPr>
            <w:tcW w:w="40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3-А, 3-Б і 3-В працюють у міжкласних підгрупах за інтересами з періодичною ротацією</w:t>
            </w:r>
          </w:p>
        </w:tc>
      </w:tr>
      <w:tr w:rsidR="000D3A6D" w:rsidRPr="009B0C15">
        <w:tc>
          <w:tcPr>
            <w:tcW w:w="1600" w:type="dxa"/>
            <w:tcMar>
              <w:top w:w="90" w:type="dxa"/>
              <w:left w:w="120" w:type="dxa"/>
              <w:bottom w:w="90" w:type="dxa"/>
              <w:right w:w="120" w:type="dxa"/>
            </w:tcMar>
            <w:vAlign w:val="center"/>
          </w:tcPr>
          <w:p w:rsidR="000D3A6D" w:rsidRDefault="009B0C15">
            <w:pPr>
              <w:spacing w:after="0" w:line="252" w:lineRule="auto"/>
              <w:jc w:val="left"/>
            </w:pPr>
            <w:r>
              <w:rPr>
                <w:rFonts w:cs="Arial"/>
                <w:b/>
                <w:sz w:val="18"/>
              </w:rPr>
              <w:t>4 класи</w:t>
            </w:r>
          </w:p>
        </w:tc>
        <w:tc>
          <w:tcPr>
            <w:tcW w:w="40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«Лабораторія новаторів» • «Арт-студія ідей» • «Уроки медіа»</w:t>
            </w:r>
          </w:p>
        </w:tc>
        <w:tc>
          <w:tcPr>
            <w:tcW w:w="4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r w:rsidRPr="009B0C15">
              <w:rPr>
                <w:rFonts w:cs="Arial"/>
                <w:sz w:val="18"/>
                <w:lang w:val="ru-RU"/>
              </w:rPr>
              <w:t>4-А, 4-Б і 4-В працюють у трьох синхронних підгрупах; ротація забезпечує доступ кожної дитини до всіх студій</w:t>
            </w:r>
          </w:p>
        </w:tc>
      </w:tr>
    </w:tbl>
    <w:p w:rsidR="000D3A6D" w:rsidRPr="009B0C15" w:rsidRDefault="000D3A6D">
      <w:pPr>
        <w:spacing w:after="40"/>
        <w:rPr>
          <w:lang w:val="ru-RU"/>
        </w:rPr>
      </w:pPr>
    </w:p>
    <w:p w:rsidR="000D3A6D" w:rsidRPr="009B0C15" w:rsidRDefault="009B0C15">
      <w:pPr>
        <w:pBdr>
          <w:top w:val="single" w:sz="3" w:space="4" w:color="DCE6F1"/>
          <w:left w:val="single" w:sz="3" w:space="4" w:color="DCE6F1"/>
          <w:bottom w:val="single" w:sz="3" w:space="4" w:color="DCE6F1"/>
          <w:right w:val="single" w:sz="3" w:space="4" w:color="DCE6F1"/>
        </w:pBdr>
        <w:shd w:val="clear" w:color="auto" w:fill="DCE6F1"/>
        <w:spacing w:before="60" w:after="100"/>
        <w:ind w:left="68" w:right="68"/>
        <w:rPr>
          <w:lang w:val="ru-RU"/>
        </w:rPr>
      </w:pPr>
      <w:r w:rsidRPr="009B0C15">
        <w:rPr>
          <w:rFonts w:cs="Arial"/>
          <w:b/>
          <w:color w:val="17365D"/>
          <w:sz w:val="21"/>
          <w:lang w:val="ru-RU"/>
        </w:rPr>
        <w:t xml:space="preserve">Планування. </w:t>
      </w:r>
      <w:r w:rsidRPr="009B0C15">
        <w:rPr>
          <w:rFonts w:cs="Arial"/>
          <w:sz w:val="21"/>
          <w:lang w:val="ru-RU"/>
        </w:rPr>
        <w:t>Для кожного локального модуля педагогічна рада схвалює коротку програму або тематичне планування з метою, очікуваними результатами, орієнтовним змістом, видами діяльності, ресурсами, правилами безпеки й способом рефлексії. Кількість модулів у конкретний день обмежується режимом і віковими можливостями дітей.</w:t>
      </w:r>
    </w:p>
    <w:p w:rsidR="000D3A6D" w:rsidRPr="009B0C15" w:rsidRDefault="009B0C15">
      <w:pPr>
        <w:rPr>
          <w:lang w:val="ru-RU"/>
        </w:rPr>
      </w:pPr>
      <w:r w:rsidRPr="009B0C15">
        <w:rPr>
          <w:lang w:val="ru-RU"/>
        </w:rPr>
        <w:br w:type="page"/>
      </w:r>
    </w:p>
    <w:p w:rsidR="000D3A6D" w:rsidRDefault="009B0C15">
      <w:pPr>
        <w:pStyle w:val="1"/>
      </w:pPr>
      <w:r>
        <w:lastRenderedPageBreak/>
        <w:t>Додаток 3. Індикатори реалізації моделі ШПД</w:t>
      </w:r>
    </w:p>
    <w:tbl>
      <w:tblPr>
        <w:tblW w:w="9640" w:type="dxa"/>
        <w:tblInd w:w="120" w:type="dxa"/>
        <w:tblBorders>
          <w:top w:val="single" w:sz="6" w:space="0" w:color="AAB7C4"/>
          <w:left w:val="single" w:sz="6" w:space="0" w:color="AAB7C4"/>
          <w:bottom w:val="single" w:sz="6" w:space="0" w:color="AAB7C4"/>
          <w:right w:val="single" w:sz="6" w:space="0" w:color="AAB7C4"/>
          <w:insideH w:val="single" w:sz="6" w:space="0" w:color="AAB7C4"/>
          <w:insideV w:val="single" w:sz="6" w:space="0" w:color="AAB7C4"/>
        </w:tblBorders>
        <w:tblLayout w:type="fixed"/>
        <w:tblLook w:val="04A0" w:firstRow="1" w:lastRow="0" w:firstColumn="1" w:lastColumn="0" w:noHBand="0" w:noVBand="1"/>
      </w:tblPr>
      <w:tblGrid>
        <w:gridCol w:w="1500"/>
        <w:gridCol w:w="3200"/>
        <w:gridCol w:w="2000"/>
        <w:gridCol w:w="2940"/>
      </w:tblGrid>
      <w:tr w:rsidR="000D3A6D">
        <w:trPr>
          <w:tblHeader/>
        </w:trPr>
        <w:tc>
          <w:tcPr>
            <w:tcW w:w="15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Напрям</w:t>
            </w:r>
          </w:p>
        </w:tc>
        <w:tc>
          <w:tcPr>
            <w:tcW w:w="3200" w:type="dxa"/>
            <w:shd w:val="clear" w:color="auto" w:fill="17365D"/>
            <w:tcMar>
              <w:top w:w="90" w:type="dxa"/>
              <w:left w:w="120" w:type="dxa"/>
              <w:bottom w:w="90" w:type="dxa"/>
              <w:right w:w="120" w:type="dxa"/>
            </w:tcMar>
            <w:vAlign w:val="center"/>
          </w:tcPr>
          <w:p w:rsidR="000D3A6D" w:rsidRDefault="009B0C15">
            <w:pPr>
              <w:spacing w:after="0" w:line="252" w:lineRule="auto"/>
              <w:jc w:val="center"/>
            </w:pPr>
            <w:r>
              <w:rPr>
                <w:rFonts w:cs="Arial"/>
                <w:b/>
                <w:color w:val="FFFFFF"/>
                <w:sz w:val="16"/>
              </w:rPr>
              <w:t>Індикатор</w:t>
            </w:r>
          </w:p>
        </w:tc>
        <w:tc>
          <w:tcPr>
            <w:tcW w:w="200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Орієнтир 2026/2027</w:t>
            </w:r>
          </w:p>
        </w:tc>
        <w:tc>
          <w:tcPr>
            <w:tcW w:w="2940" w:type="dxa"/>
            <w:shd w:val="clear" w:color="auto" w:fill="17365D"/>
            <w:tcMar>
              <w:top w:w="90" w:type="dxa"/>
              <w:left w:w="120" w:type="dxa"/>
              <w:bottom w:w="90" w:type="dxa"/>
              <w:right w:w="120" w:type="dxa"/>
            </w:tcMar>
            <w:vAlign w:val="center"/>
          </w:tcPr>
          <w:p w:rsidR="000D3A6D" w:rsidRDefault="009B0C15">
            <w:pPr>
              <w:spacing w:after="0" w:line="252" w:lineRule="auto"/>
              <w:jc w:val="left"/>
            </w:pPr>
            <w:r>
              <w:rPr>
                <w:rFonts w:cs="Arial"/>
                <w:b/>
                <w:color w:val="FFFFFF"/>
                <w:sz w:val="16"/>
              </w:rPr>
              <w:t>Джерело / періодичність</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Організаційна якість</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класи</w:t>
            </w:r>
            <w:proofErr w:type="gramEnd"/>
            <w:r w:rsidRPr="009B0C15">
              <w:rPr>
                <w:rFonts w:cs="Arial"/>
                <w:sz w:val="16"/>
                <w:lang w:val="ru-RU"/>
              </w:rPr>
              <w:t xml:space="preserve"> виконують мінімальний стандарт і затверджений режим</w:t>
            </w:r>
          </w:p>
        </w:tc>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100% класів до грудня 2026</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карти спостережень; щокварталу</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Навчальна суб’єктність</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учень</w:t>
            </w:r>
            <w:proofErr w:type="gramEnd"/>
            <w:r w:rsidRPr="009B0C15">
              <w:rPr>
                <w:rFonts w:cs="Arial"/>
                <w:sz w:val="16"/>
                <w:lang w:val="ru-RU"/>
              </w:rPr>
              <w:t xml:space="preserve"> пояснює мету, обирає спосіб і просить допомогу</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center"/>
            </w:pPr>
            <w:r>
              <w:rPr>
                <w:rFonts w:cs="Arial"/>
                <w:sz w:val="16"/>
              </w:rPr>
              <w:t>не менше 80%</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рефлексії, інтерв’ю, портфоліо; семестрово</w:t>
            </w:r>
          </w:p>
        </w:tc>
      </w:tr>
      <w:tr w:rsidR="000D3A6D" w:rsidRPr="009B0C15">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Результати навчання</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динаміка</w:t>
            </w:r>
            <w:proofErr w:type="gramEnd"/>
            <w:r w:rsidRPr="009B0C15">
              <w:rPr>
                <w:rFonts w:cs="Arial"/>
                <w:sz w:val="16"/>
                <w:lang w:val="ru-RU"/>
              </w:rPr>
              <w:t xml:space="preserve"> обов’язкових результатів відносно стартової діагностики</w:t>
            </w:r>
          </w:p>
        </w:tc>
        <w:tc>
          <w:tcPr>
            <w:tcW w:w="20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без</w:t>
            </w:r>
            <w:proofErr w:type="gramEnd"/>
            <w:r w:rsidRPr="009B0C15">
              <w:rPr>
                <w:rFonts w:cs="Arial"/>
                <w:sz w:val="16"/>
                <w:lang w:val="ru-RU"/>
              </w:rPr>
              <w:t xml:space="preserve"> погіршення щодо бази; позитивна динаміка</w:t>
            </w:r>
          </w:p>
        </w:tc>
        <w:tc>
          <w:tcPr>
            <w:tcW w:w="294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діагностувальні</w:t>
            </w:r>
            <w:proofErr w:type="gramEnd"/>
            <w:r w:rsidRPr="009B0C15">
              <w:rPr>
                <w:rFonts w:cs="Arial"/>
                <w:sz w:val="16"/>
                <w:lang w:val="ru-RU"/>
              </w:rPr>
              <w:t xml:space="preserve"> роботи; тричі на рік</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Вечір родини</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немає</w:t>
            </w:r>
            <w:proofErr w:type="gramEnd"/>
            <w:r w:rsidRPr="009B0C15">
              <w:rPr>
                <w:rFonts w:cs="Arial"/>
                <w:sz w:val="16"/>
                <w:lang w:val="ru-RU"/>
              </w:rPr>
              <w:t xml:space="preserve"> систематичного вечірнього навчального навантаження</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не менше 80% родин</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анонімне опитування; семестрово</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Добробут і безпека</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дитина</w:t>
            </w:r>
            <w:proofErr w:type="gramEnd"/>
            <w:r w:rsidRPr="009B0C15">
              <w:rPr>
                <w:rFonts w:cs="Arial"/>
                <w:sz w:val="16"/>
                <w:lang w:val="ru-RU"/>
              </w:rPr>
              <w:t xml:space="preserve"> почувається безпечно, має довіреного дорослого й знає, як звернутися</w:t>
            </w:r>
          </w:p>
        </w:tc>
        <w:tc>
          <w:tcPr>
            <w:tcW w:w="2000" w:type="dxa"/>
            <w:tcMar>
              <w:top w:w="90" w:type="dxa"/>
              <w:left w:w="120" w:type="dxa"/>
              <w:bottom w:w="90" w:type="dxa"/>
              <w:right w:w="120" w:type="dxa"/>
            </w:tcMar>
            <w:vAlign w:val="center"/>
          </w:tcPr>
          <w:p w:rsidR="000D3A6D" w:rsidRDefault="009B0C15">
            <w:pPr>
              <w:spacing w:after="0" w:line="252" w:lineRule="auto"/>
              <w:jc w:val="center"/>
            </w:pPr>
            <w:r>
              <w:rPr>
                <w:rFonts w:cs="Arial"/>
                <w:sz w:val="16"/>
              </w:rPr>
              <w:t>не менше 85%</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анонімні опитування, звернення; щокварталу</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Інклюзивна участь</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визначені</w:t>
            </w:r>
            <w:proofErr w:type="gramEnd"/>
            <w:r w:rsidRPr="009B0C15">
              <w:rPr>
                <w:rFonts w:cs="Arial"/>
                <w:sz w:val="16"/>
                <w:lang w:val="ru-RU"/>
              </w:rPr>
              <w:t xml:space="preserve"> ІПР підтримки й адаптації фактично реалізуються</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100% визначених підтримок</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матеріали команд супроводу; щомісяця</w:t>
            </w:r>
          </w:p>
        </w:tc>
      </w:tr>
      <w:tr w:rsidR="000D3A6D">
        <w:tc>
          <w:tcPr>
            <w:tcW w:w="1500" w:type="dxa"/>
            <w:tcMar>
              <w:top w:w="90" w:type="dxa"/>
              <w:left w:w="120" w:type="dxa"/>
              <w:bottom w:w="90" w:type="dxa"/>
              <w:right w:w="120" w:type="dxa"/>
            </w:tcMar>
            <w:vAlign w:val="center"/>
          </w:tcPr>
          <w:p w:rsidR="000D3A6D" w:rsidRDefault="009B0C15">
            <w:pPr>
              <w:spacing w:after="0" w:line="252" w:lineRule="auto"/>
              <w:jc w:val="left"/>
            </w:pPr>
            <w:r>
              <w:rPr>
                <w:rFonts w:cs="Arial"/>
                <w:b/>
                <w:sz w:val="16"/>
              </w:rPr>
              <w:t>Педагогічна спроможність</w:t>
            </w:r>
          </w:p>
        </w:tc>
        <w:tc>
          <w:tcPr>
            <w:tcW w:w="3200" w:type="dxa"/>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педагоги</w:t>
            </w:r>
            <w:proofErr w:type="gramEnd"/>
            <w:r w:rsidRPr="009B0C15">
              <w:rPr>
                <w:rFonts w:cs="Arial"/>
                <w:sz w:val="16"/>
                <w:lang w:val="ru-RU"/>
              </w:rPr>
              <w:t xml:space="preserve"> беруть участь у плануванні й професійному навчанні</w:t>
            </w:r>
          </w:p>
        </w:tc>
        <w:tc>
          <w:tcPr>
            <w:tcW w:w="200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100% педагогів; щонайменше 2 внутрішні активності</w:t>
            </w:r>
          </w:p>
        </w:tc>
        <w:tc>
          <w:tcPr>
            <w:tcW w:w="2940" w:type="dxa"/>
            <w:tcMar>
              <w:top w:w="90" w:type="dxa"/>
              <w:left w:w="120" w:type="dxa"/>
              <w:bottom w:w="90" w:type="dxa"/>
              <w:right w:w="120" w:type="dxa"/>
            </w:tcMar>
            <w:vAlign w:val="center"/>
          </w:tcPr>
          <w:p w:rsidR="000D3A6D" w:rsidRDefault="009B0C15">
            <w:pPr>
              <w:spacing w:after="0" w:line="252" w:lineRule="auto"/>
              <w:jc w:val="left"/>
            </w:pPr>
            <w:r>
              <w:rPr>
                <w:rFonts w:cs="Arial"/>
                <w:sz w:val="16"/>
              </w:rPr>
              <w:t>протоколи, плани, самооцінювання; семестрово</w:t>
            </w:r>
          </w:p>
        </w:tc>
      </w:tr>
      <w:tr w:rsidR="000D3A6D">
        <w:tc>
          <w:tcPr>
            <w:tcW w:w="15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b/>
                <w:sz w:val="16"/>
              </w:rPr>
              <w:t>Партнерство</w:t>
            </w:r>
          </w:p>
        </w:tc>
        <w:tc>
          <w:tcPr>
            <w:tcW w:w="3200" w:type="dxa"/>
            <w:shd w:val="clear" w:color="auto" w:fill="F2F4F7"/>
            <w:tcMar>
              <w:top w:w="90" w:type="dxa"/>
              <w:left w:w="120" w:type="dxa"/>
              <w:bottom w:w="90" w:type="dxa"/>
              <w:right w:w="120" w:type="dxa"/>
            </w:tcMar>
            <w:vAlign w:val="center"/>
          </w:tcPr>
          <w:p w:rsidR="000D3A6D" w:rsidRPr="009B0C15" w:rsidRDefault="009B0C15">
            <w:pPr>
              <w:spacing w:after="0" w:line="252" w:lineRule="auto"/>
              <w:jc w:val="left"/>
              <w:rPr>
                <w:lang w:val="ru-RU"/>
              </w:rPr>
            </w:pPr>
            <w:proofErr w:type="gramStart"/>
            <w:r w:rsidRPr="009B0C15">
              <w:rPr>
                <w:rFonts w:cs="Arial"/>
                <w:sz w:val="16"/>
                <w:lang w:val="ru-RU"/>
              </w:rPr>
              <w:t>батьки</w:t>
            </w:r>
            <w:proofErr w:type="gramEnd"/>
            <w:r w:rsidRPr="009B0C15">
              <w:rPr>
                <w:rFonts w:cs="Arial"/>
                <w:sz w:val="16"/>
                <w:lang w:val="ru-RU"/>
              </w:rPr>
              <w:t xml:space="preserve"> розуміють модель, режим, безпеку та власну роль</w:t>
            </w:r>
          </w:p>
        </w:tc>
        <w:tc>
          <w:tcPr>
            <w:tcW w:w="200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не менше 85% позитивних відповідей</w:t>
            </w:r>
          </w:p>
        </w:tc>
        <w:tc>
          <w:tcPr>
            <w:tcW w:w="2940" w:type="dxa"/>
            <w:shd w:val="clear" w:color="auto" w:fill="F2F4F7"/>
            <w:tcMar>
              <w:top w:w="90" w:type="dxa"/>
              <w:left w:w="120" w:type="dxa"/>
              <w:bottom w:w="90" w:type="dxa"/>
              <w:right w:w="120" w:type="dxa"/>
            </w:tcMar>
            <w:vAlign w:val="center"/>
          </w:tcPr>
          <w:p w:rsidR="000D3A6D" w:rsidRDefault="009B0C15">
            <w:pPr>
              <w:spacing w:after="0" w:line="252" w:lineRule="auto"/>
              <w:jc w:val="left"/>
            </w:pPr>
            <w:r>
              <w:rPr>
                <w:rFonts w:cs="Arial"/>
                <w:sz w:val="16"/>
              </w:rPr>
              <w:t>опитування, консультації; семестрово</w:t>
            </w:r>
          </w:p>
        </w:tc>
      </w:tr>
    </w:tbl>
    <w:p w:rsidR="000D3A6D" w:rsidRDefault="000D3A6D">
      <w:pPr>
        <w:spacing w:after="40"/>
      </w:pPr>
    </w:p>
    <w:p w:rsidR="000D3A6D" w:rsidRDefault="009B0C15">
      <w:r>
        <w:rPr>
          <w:rFonts w:cs="Arial"/>
          <w:b/>
          <w:color w:val="17365D"/>
        </w:rPr>
        <w:t>Правила роботи з даними:</w:t>
      </w:r>
    </w:p>
    <w:p w:rsidR="000D3A6D" w:rsidRPr="009B0C15" w:rsidRDefault="009B0C15">
      <w:pPr>
        <w:pStyle w:val="a0"/>
        <w:rPr>
          <w:lang w:val="ru-RU"/>
        </w:rPr>
      </w:pPr>
      <w:proofErr w:type="gramStart"/>
      <w:r w:rsidRPr="009B0C15">
        <w:rPr>
          <w:rFonts w:cs="Arial"/>
          <w:lang w:val="ru-RU"/>
        </w:rPr>
        <w:t>аналізувати</w:t>
      </w:r>
      <w:proofErr w:type="gramEnd"/>
      <w:r w:rsidRPr="009B0C15">
        <w:rPr>
          <w:rFonts w:cs="Arial"/>
          <w:lang w:val="ru-RU"/>
        </w:rPr>
        <w:t xml:space="preserve"> сукупність навчальних, добробутних, організаційних та інклюзивних показників, а не одну цифру;</w:t>
      </w:r>
    </w:p>
    <w:p w:rsidR="000D3A6D" w:rsidRPr="009B0C15" w:rsidRDefault="009B0C15">
      <w:pPr>
        <w:pStyle w:val="a0"/>
        <w:rPr>
          <w:lang w:val="ru-RU"/>
        </w:rPr>
      </w:pPr>
      <w:proofErr w:type="gramStart"/>
      <w:r w:rsidRPr="009B0C15">
        <w:rPr>
          <w:rFonts w:cs="Arial"/>
          <w:lang w:val="ru-RU"/>
        </w:rPr>
        <w:t>не</w:t>
      </w:r>
      <w:proofErr w:type="gramEnd"/>
      <w:r w:rsidRPr="009B0C15">
        <w:rPr>
          <w:rFonts w:cs="Arial"/>
          <w:lang w:val="ru-RU"/>
        </w:rPr>
        <w:t xml:space="preserve"> робити висновків про причинний ефект лише через одночасне покращення показника; враховувати відвідування, склад класу, кадрові й зовнішні обставини;</w:t>
      </w:r>
    </w:p>
    <w:p w:rsidR="000D3A6D" w:rsidRPr="009B0C15" w:rsidRDefault="009B0C15">
      <w:pPr>
        <w:pStyle w:val="a0"/>
        <w:rPr>
          <w:lang w:val="ru-RU"/>
        </w:rPr>
      </w:pPr>
      <w:proofErr w:type="gramStart"/>
      <w:r w:rsidRPr="009B0C15">
        <w:rPr>
          <w:rFonts w:cs="Arial"/>
          <w:lang w:val="ru-RU"/>
        </w:rPr>
        <w:t>не</w:t>
      </w:r>
      <w:proofErr w:type="gramEnd"/>
      <w:r w:rsidRPr="009B0C15">
        <w:rPr>
          <w:rFonts w:cs="Arial"/>
          <w:lang w:val="ru-RU"/>
        </w:rPr>
        <w:t xml:space="preserve"> публікувати персональні рейтинги дітей або педагогів;</w:t>
      </w:r>
    </w:p>
    <w:p w:rsidR="000D3A6D" w:rsidRPr="009B0C15" w:rsidRDefault="009B0C15">
      <w:pPr>
        <w:pStyle w:val="a0"/>
        <w:rPr>
          <w:lang w:val="ru-RU"/>
        </w:rPr>
      </w:pPr>
      <w:proofErr w:type="gramStart"/>
      <w:r w:rsidRPr="009B0C15">
        <w:rPr>
          <w:rFonts w:cs="Arial"/>
          <w:lang w:val="ru-RU"/>
        </w:rPr>
        <w:t>поєднувати</w:t>
      </w:r>
      <w:proofErr w:type="gramEnd"/>
      <w:r w:rsidRPr="009B0C15">
        <w:rPr>
          <w:rFonts w:cs="Arial"/>
          <w:lang w:val="ru-RU"/>
        </w:rPr>
        <w:t xml:space="preserve"> кількісні дані з учнівським голосом, спостереженнями, портфоліо і зворотним зв’язком родин;</w:t>
      </w:r>
    </w:p>
    <w:p w:rsidR="000D3A6D" w:rsidRPr="009B0C15" w:rsidRDefault="009B0C15">
      <w:pPr>
        <w:pStyle w:val="a0"/>
        <w:rPr>
          <w:lang w:val="ru-RU"/>
        </w:rPr>
      </w:pPr>
      <w:proofErr w:type="gramStart"/>
      <w:r w:rsidRPr="009B0C15">
        <w:rPr>
          <w:rFonts w:cs="Arial"/>
          <w:lang w:val="ru-RU"/>
        </w:rPr>
        <w:t>за</w:t>
      </w:r>
      <w:proofErr w:type="gramEnd"/>
      <w:r w:rsidRPr="009B0C15">
        <w:rPr>
          <w:rFonts w:cs="Arial"/>
          <w:lang w:val="ru-RU"/>
        </w:rPr>
        <w:t xml:space="preserve"> результатами моніторингу ухвалювати рішення про продовження, корекцію, обмеження масштабу або призупинення окремого компонента.</w:t>
      </w:r>
    </w:p>
    <w:p w:rsidR="000D3A6D" w:rsidRPr="009B0C15" w:rsidRDefault="009B0C15">
      <w:pPr>
        <w:rPr>
          <w:lang w:val="ru-RU"/>
        </w:rPr>
      </w:pPr>
      <w:r w:rsidRPr="009B0C15">
        <w:rPr>
          <w:lang w:val="ru-RU"/>
        </w:rPr>
        <w:br w:type="page"/>
      </w:r>
    </w:p>
    <w:p w:rsidR="000D3A6D" w:rsidRPr="009B0C15" w:rsidRDefault="009B0C15">
      <w:pPr>
        <w:pStyle w:val="1"/>
        <w:rPr>
          <w:lang w:val="ru-RU"/>
        </w:rPr>
      </w:pPr>
      <w:r w:rsidRPr="009B0C15">
        <w:rPr>
          <w:lang w:val="ru-RU"/>
        </w:rPr>
        <w:lastRenderedPageBreak/>
        <w:t>Додаток 4. Перелік основних нормативних джерел</w:t>
      </w:r>
    </w:p>
    <w:p>
      <w:pPr>
        <w:spacing w:after="100"/>
        <w:ind w:left="400" w:hanging="400"/>
      </w:pPr>
      <w:r>
        <w:rPr>
          <w:rFonts w:ascii="Arial" w:hAnsi="Arial" w:eastAsia="Arial" w:cs="Arial"/>
          <w:b w:val="0"/>
          <w:sz w:val="20"/>
          <w:color w:val="111827"/>
        </w:rPr>
        <w:t xml:space="preserve">1. </w:t>
      </w:r>
      <w:hyperlink r:id="rId26">
        <w:r>
          <w:rPr>
            <w:color w:val="2F5597"/>
            <w:u w:val="single"/>
          </w:rPr>
          <w:t>Постанова Кабінету Міністрів України від 06.08.2026 № 1000 про зміни до державних стандартів (нова редакція додатка 12)</w:t>
        </w:r>
      </w:hyperlink>
    </w:p>
    <w:p w:rsidR="000D3A6D" w:rsidRPr="009B0C15" w:rsidRDefault="009B0C15">
      <w:pPr>
        <w:spacing w:after="100"/>
        <w:ind w:left="397" w:hanging="397"/>
        <w:rPr>
          <w:lang w:val="ru-RU"/>
        </w:rPr>
      </w:pPr>
      <w:r w:rsidRPr="009B0C15">
        <w:rPr>
          <w:rFonts w:cs="Arial"/>
          <w:sz w:val="20"/>
          <w:lang w:val="ru-RU"/>
        </w:rPr>
        <w:t xml:space="preserve">2. </w:t>
      </w:r>
      <w:hyperlink r:id="rId8">
        <w:r w:rsidRPr="009B0C15">
          <w:rPr>
            <w:color w:val="2F5597"/>
            <w:u w:val="single"/>
            <w:lang w:val="ru-RU"/>
          </w:rPr>
          <w:t>Закон України «Про освіту» № 2145-</w:t>
        </w:r>
        <w:r>
          <w:rPr>
            <w:color w:val="2F5597"/>
            <w:u w:val="single"/>
          </w:rPr>
          <w:t>VIII</w:t>
        </w:r>
      </w:hyperlink>
    </w:p>
    <w:p w:rsidR="000D3A6D" w:rsidRPr="009B0C15" w:rsidRDefault="009B0C15">
      <w:pPr>
        <w:spacing w:after="100"/>
        <w:ind w:left="397" w:hanging="397"/>
        <w:rPr>
          <w:lang w:val="ru-RU"/>
        </w:rPr>
      </w:pPr>
      <w:r w:rsidRPr="009B0C15">
        <w:rPr>
          <w:rFonts w:cs="Arial"/>
          <w:sz w:val="20"/>
          <w:lang w:val="ru-RU"/>
        </w:rPr>
        <w:t xml:space="preserve">3. </w:t>
      </w:r>
      <w:hyperlink r:id="rId9">
        <w:r w:rsidRPr="009B0C15">
          <w:rPr>
            <w:color w:val="2F5597"/>
            <w:u w:val="single"/>
            <w:lang w:val="ru-RU"/>
          </w:rPr>
          <w:t>Закон України «Про повну загальну середню освіту» № 463-</w:t>
        </w:r>
        <w:r>
          <w:rPr>
            <w:color w:val="2F5597"/>
            <w:u w:val="single"/>
          </w:rPr>
          <w:t>IX</w:t>
        </w:r>
      </w:hyperlink>
    </w:p>
    <w:p w:rsidR="000D3A6D" w:rsidRPr="009B0C15" w:rsidRDefault="009B0C15">
      <w:pPr>
        <w:spacing w:after="100"/>
        <w:ind w:left="397" w:hanging="397"/>
        <w:rPr>
          <w:lang w:val="ru-RU"/>
        </w:rPr>
      </w:pPr>
      <w:r w:rsidRPr="009B0C15">
        <w:rPr>
          <w:rFonts w:cs="Arial"/>
          <w:sz w:val="20"/>
          <w:lang w:val="ru-RU"/>
        </w:rPr>
        <w:t xml:space="preserve">4. </w:t>
      </w:r>
      <w:hyperlink r:id="rId10">
        <w:r w:rsidRPr="009B0C15">
          <w:rPr>
            <w:color w:val="2F5597"/>
            <w:u w:val="single"/>
            <w:lang w:val="ru-RU"/>
          </w:rPr>
          <w:t>Державний стандарт початкової освіти, постанова КМУ № 87</w:t>
        </w:r>
      </w:hyperlink>
    </w:p>
    <w:p w:rsidR="000D3A6D" w:rsidRPr="009B0C15" w:rsidRDefault="009B0C15">
      <w:pPr>
        <w:spacing w:after="100"/>
        <w:ind w:left="397" w:hanging="397"/>
        <w:rPr>
          <w:lang w:val="ru-RU"/>
        </w:rPr>
      </w:pPr>
      <w:r w:rsidRPr="009B0C15">
        <w:rPr>
          <w:rFonts w:cs="Arial"/>
          <w:sz w:val="20"/>
          <w:lang w:val="ru-RU"/>
        </w:rPr>
        <w:t xml:space="preserve">5. </w:t>
      </w:r>
      <w:hyperlink r:id="rId11">
        <w:r w:rsidRPr="009B0C15">
          <w:rPr>
            <w:color w:val="2F5597"/>
            <w:u w:val="single"/>
            <w:lang w:val="ru-RU"/>
          </w:rPr>
          <w:t>Оновлений Державний стандарт початкової освіти, постанова КМУ № 1810 (з 01.09.2028)</w:t>
        </w:r>
      </w:hyperlink>
    </w:p>
    <w:p w:rsidR="000D3A6D" w:rsidRPr="009B0C15" w:rsidRDefault="009B0C15">
      <w:pPr>
        <w:spacing w:after="100"/>
        <w:ind w:left="397" w:hanging="397"/>
        <w:rPr>
          <w:lang w:val="ru-RU"/>
        </w:rPr>
      </w:pPr>
      <w:r w:rsidRPr="009B0C15">
        <w:rPr>
          <w:rFonts w:cs="Arial"/>
          <w:sz w:val="20"/>
          <w:lang w:val="ru-RU"/>
        </w:rPr>
        <w:t xml:space="preserve">6. </w:t>
      </w:r>
      <w:hyperlink r:id="rId12">
        <w:r w:rsidRPr="009B0C15">
          <w:rPr>
            <w:color w:val="2F5597"/>
            <w:u w:val="single"/>
            <w:lang w:val="ru-RU"/>
          </w:rPr>
          <w:t>Постанова КМУ № 847 про тривалість 2026/2027 навчального року</w:t>
        </w:r>
      </w:hyperlink>
    </w:p>
    <w:p w:rsidR="000D3A6D" w:rsidRPr="009B0C15" w:rsidRDefault="009B0C15">
      <w:pPr>
        <w:spacing w:after="100"/>
        <w:ind w:left="397" w:hanging="397"/>
        <w:rPr>
          <w:lang w:val="ru-RU"/>
        </w:rPr>
      </w:pPr>
      <w:r w:rsidRPr="009B0C15">
        <w:rPr>
          <w:rFonts w:cs="Arial"/>
          <w:sz w:val="20"/>
          <w:lang w:val="ru-RU"/>
        </w:rPr>
        <w:t xml:space="preserve">7. </w:t>
      </w:r>
      <w:hyperlink r:id="rId13">
        <w:r w:rsidRPr="009B0C15">
          <w:rPr>
            <w:color w:val="2F5597"/>
            <w:u w:val="single"/>
            <w:lang w:val="ru-RU"/>
          </w:rPr>
          <w:t>Типова освітня програма Шияна Р. Б., 1–2 класи</w:t>
        </w:r>
      </w:hyperlink>
    </w:p>
    <w:p w:rsidR="000D3A6D" w:rsidRPr="009B0C15" w:rsidRDefault="009B0C15">
      <w:pPr>
        <w:spacing w:after="100"/>
        <w:ind w:left="397" w:hanging="397"/>
        <w:rPr>
          <w:lang w:val="ru-RU"/>
        </w:rPr>
      </w:pPr>
      <w:r w:rsidRPr="009B0C15">
        <w:rPr>
          <w:rFonts w:cs="Arial"/>
          <w:sz w:val="20"/>
          <w:lang w:val="ru-RU"/>
        </w:rPr>
        <w:t xml:space="preserve">8. </w:t>
      </w:r>
      <w:hyperlink r:id="rId14">
        <w:r w:rsidRPr="009B0C15">
          <w:rPr>
            <w:color w:val="2F5597"/>
            <w:u w:val="single"/>
            <w:lang w:val="ru-RU"/>
          </w:rPr>
          <w:t>Типова освітня програма Шияна Р. Б., 3–4 класи</w:t>
        </w:r>
      </w:hyperlink>
    </w:p>
    <w:p w:rsidR="000D3A6D" w:rsidRPr="009B0C15" w:rsidRDefault="009B0C15">
      <w:pPr>
        <w:spacing w:after="100"/>
        <w:ind w:left="397" w:hanging="397"/>
        <w:rPr>
          <w:lang w:val="ru-RU"/>
        </w:rPr>
      </w:pPr>
      <w:r w:rsidRPr="009B0C15">
        <w:rPr>
          <w:rFonts w:cs="Arial"/>
          <w:sz w:val="20"/>
          <w:lang w:val="ru-RU"/>
        </w:rPr>
        <w:t xml:space="preserve">9. </w:t>
      </w:r>
      <w:hyperlink r:id="rId15">
        <w:r w:rsidRPr="009B0C15">
          <w:rPr>
            <w:color w:val="2F5597"/>
            <w:u w:val="single"/>
            <w:lang w:val="ru-RU"/>
          </w:rPr>
          <w:t>Санітарний регламент для закладів загальної середньої освіти</w:t>
        </w:r>
      </w:hyperlink>
    </w:p>
    <w:p w:rsidR="000D3A6D" w:rsidRPr="009B0C15" w:rsidRDefault="009B0C15">
      <w:pPr>
        <w:spacing w:after="100"/>
        <w:ind w:left="397" w:hanging="397"/>
        <w:rPr>
          <w:lang w:val="ru-RU"/>
        </w:rPr>
      </w:pPr>
      <w:r w:rsidRPr="009B0C15">
        <w:rPr>
          <w:rFonts w:cs="Arial"/>
          <w:sz w:val="20"/>
          <w:lang w:val="ru-RU"/>
        </w:rPr>
        <w:t xml:space="preserve">10. </w:t>
      </w:r>
      <w:hyperlink r:id="rId16">
        <w:r w:rsidRPr="009B0C15">
          <w:rPr>
            <w:color w:val="2F5597"/>
            <w:u w:val="single"/>
            <w:lang w:val="ru-RU"/>
          </w:rPr>
          <w:t>Порядок інклюзивного навчання № 957 у редакції постанови № 129</w:t>
        </w:r>
      </w:hyperlink>
    </w:p>
    <w:p w:rsidR="000D3A6D" w:rsidRPr="009B0C15" w:rsidRDefault="009B0C15">
      <w:pPr>
        <w:spacing w:after="100"/>
        <w:ind w:left="397" w:hanging="397"/>
        <w:rPr>
          <w:lang w:val="ru-RU"/>
        </w:rPr>
      </w:pPr>
      <w:r w:rsidRPr="009B0C15">
        <w:rPr>
          <w:rFonts w:cs="Arial"/>
          <w:sz w:val="20"/>
          <w:lang w:val="ru-RU"/>
        </w:rPr>
        <w:t xml:space="preserve">11. </w:t>
      </w:r>
      <w:hyperlink r:id="rId17">
        <w:r w:rsidRPr="009B0C15">
          <w:rPr>
            <w:color w:val="2F5597"/>
            <w:u w:val="single"/>
            <w:lang w:val="ru-RU"/>
          </w:rPr>
          <w:t>Зміни до Порядку поділу класів на групи, наказ МОН № 331</w:t>
        </w:r>
      </w:hyperlink>
    </w:p>
    <w:p w:rsidR="000D3A6D" w:rsidRPr="009B0C15" w:rsidRDefault="009B0C15">
      <w:pPr>
        <w:spacing w:after="100"/>
        <w:ind w:left="397" w:hanging="397"/>
        <w:rPr>
          <w:lang w:val="ru-RU"/>
        </w:rPr>
      </w:pPr>
      <w:r w:rsidRPr="009B0C15">
        <w:rPr>
          <w:rFonts w:cs="Arial"/>
          <w:sz w:val="20"/>
          <w:lang w:val="ru-RU"/>
        </w:rPr>
        <w:t xml:space="preserve">12. </w:t>
      </w:r>
      <w:hyperlink r:id="rId18">
        <w:r w:rsidRPr="009B0C15">
          <w:rPr>
            <w:color w:val="2F5597"/>
            <w:u w:val="single"/>
            <w:lang w:val="ru-RU"/>
          </w:rPr>
          <w:t>Уточнення до наказу № 331, наказ МОН № 481</w:t>
        </w:r>
      </w:hyperlink>
    </w:p>
    <w:p w:rsidR="000D3A6D" w:rsidRPr="009B0C15" w:rsidRDefault="009B0C15">
      <w:pPr>
        <w:spacing w:after="100"/>
        <w:ind w:left="397" w:hanging="397"/>
        <w:rPr>
          <w:lang w:val="ru-RU"/>
        </w:rPr>
      </w:pPr>
      <w:r w:rsidRPr="009B0C15">
        <w:rPr>
          <w:rFonts w:cs="Arial"/>
          <w:sz w:val="20"/>
          <w:lang w:val="ru-RU"/>
        </w:rPr>
        <w:t xml:space="preserve">13. </w:t>
      </w:r>
      <w:hyperlink r:id="rId19">
        <w:r w:rsidRPr="009B0C15">
          <w:rPr>
            <w:color w:val="2F5597"/>
            <w:u w:val="single"/>
            <w:lang w:val="ru-RU"/>
          </w:rPr>
          <w:t>Положення про індивідуальну форму здобуття освіти</w:t>
        </w:r>
      </w:hyperlink>
    </w:p>
    <w:p w:rsidR="000D3A6D" w:rsidRPr="009B0C15" w:rsidRDefault="009B0C15">
      <w:pPr>
        <w:spacing w:after="100"/>
        <w:ind w:left="397" w:hanging="397"/>
        <w:rPr>
          <w:lang w:val="ru-RU"/>
        </w:rPr>
      </w:pPr>
      <w:r w:rsidRPr="009B0C15">
        <w:rPr>
          <w:rFonts w:cs="Arial"/>
          <w:sz w:val="20"/>
          <w:lang w:val="ru-RU"/>
        </w:rPr>
        <w:t xml:space="preserve">14. </w:t>
      </w:r>
      <w:hyperlink r:id="rId20">
        <w:r w:rsidRPr="009B0C15">
          <w:rPr>
            <w:color w:val="2F5597"/>
            <w:u w:val="single"/>
            <w:lang w:val="ru-RU"/>
          </w:rPr>
          <w:t>Положення про порядок здійснення інноваційної діяльності у сфері освіти</w:t>
        </w:r>
      </w:hyperlink>
    </w:p>
    <w:p w:rsidR="000D3A6D" w:rsidRPr="009B0C15" w:rsidRDefault="009B0C15">
      <w:pPr>
        <w:spacing w:after="100"/>
        <w:ind w:left="397" w:hanging="397"/>
        <w:rPr>
          <w:lang w:val="ru-RU"/>
        </w:rPr>
      </w:pPr>
      <w:r w:rsidRPr="009B0C15">
        <w:rPr>
          <w:rFonts w:cs="Arial"/>
          <w:sz w:val="20"/>
          <w:lang w:val="ru-RU"/>
        </w:rPr>
        <w:t xml:space="preserve">15. </w:t>
      </w:r>
      <w:hyperlink r:id="rId21">
        <w:r w:rsidRPr="009B0C15">
          <w:rPr>
            <w:color w:val="2F5597"/>
            <w:u w:val="single"/>
            <w:lang w:val="ru-RU"/>
          </w:rPr>
          <w:t>Лист МОН № 1/16209-26 про організований початок 2026/2027 навчального року</w:t>
        </w:r>
      </w:hyperlink>
    </w:p>
    <w:p w:rsidR="000D3A6D" w:rsidRPr="009B0C15" w:rsidRDefault="009B0C15">
      <w:pPr>
        <w:pBdr>
          <w:top w:val="single" w:sz="3" w:space="4" w:color="FFF2CC"/>
          <w:left w:val="single" w:sz="3" w:space="4" w:color="FFF2CC"/>
          <w:bottom w:val="single" w:sz="3" w:space="4" w:color="FFF2CC"/>
          <w:right w:val="single" w:sz="3" w:space="4" w:color="FFF2CC"/>
        </w:pBdr>
        <w:shd w:val="clear" w:color="auto" w:fill="FFF2CC"/>
        <w:spacing w:before="60" w:after="100"/>
        <w:ind w:left="68" w:right="68"/>
        <w:rPr>
          <w:lang w:val="ru-RU"/>
        </w:rPr>
      </w:pPr>
      <w:r w:rsidRPr="009B0C15">
        <w:rPr>
          <w:rFonts w:cs="Arial"/>
          <w:b/>
          <w:color w:val="17365D"/>
          <w:sz w:val="21"/>
          <w:lang w:val="ru-RU"/>
        </w:rPr>
        <w:t xml:space="preserve">Актуалізація. </w:t>
      </w:r>
      <w:r w:rsidRPr="009B0C15">
        <w:rPr>
          <w:rFonts w:cs="Arial"/>
          <w:sz w:val="21"/>
          <w:lang w:val="ru-RU"/>
        </w:rPr>
        <w:t>Перед початком другого семестру та перед затвердженням Освітньої програми на наступний рік відповідальна особа повторно перевіряє чинність нормативних актів, нові інструктивно-методичні рекомендації МОН і локальні рішення засновника.</w:t>
      </w:r>
    </w:p>
    <w:p w:rsidR="000D3A6D" w:rsidRPr="009B0C15" w:rsidRDefault="009B0C15">
      <w:pPr>
        <w:spacing w:before="240" w:after="360"/>
        <w:rPr>
          <w:lang w:val="ru-RU"/>
        </w:rPr>
      </w:pPr>
      <w:r w:rsidRPr="009B0C15">
        <w:rPr>
          <w:rFonts w:cs="Arial"/>
          <w:b/>
          <w:color w:val="17365D"/>
          <w:lang w:val="ru-RU"/>
        </w:rPr>
        <w:t>Освітня програма набирає чинності з 1 вересня 2026 року після її схвалення педагогічною радою та затвердження наказом директорки.</w:t>
      </w:r>
    </w:p>
    <w:p w:rsidR="000D3A6D" w:rsidRPr="009B0C15" w:rsidRDefault="009B0C15">
      <w:pPr>
        <w:spacing w:before="240" w:after="0"/>
        <w:jc w:val="center"/>
        <w:rPr>
          <w:lang w:val="ru-RU"/>
        </w:rPr>
      </w:pPr>
      <w:r w:rsidRPr="009B0C15">
        <w:rPr>
          <w:rFonts w:cs="Arial"/>
          <w:b/>
          <w:color w:val="2A7F7F"/>
          <w:sz w:val="24"/>
          <w:lang w:val="ru-RU"/>
        </w:rPr>
        <w:t>БУДЬ СМІЛИВИМ. БУДЬ МИСЛЯЧИМ.</w:t>
      </w:r>
      <w:r w:rsidRPr="009B0C15">
        <w:rPr>
          <w:rFonts w:cs="Arial"/>
          <w:b/>
          <w:color w:val="2A7F7F"/>
          <w:sz w:val="24"/>
          <w:lang w:val="ru-RU"/>
        </w:rPr>
        <w:br/>
        <w:t>СТАНЬ СВІТЛОМ У «ДИВОСВІТІ».</w:t>
      </w:r>
    </w:p>
    <w:sectPr w:rsidR="000D3A6D" w:rsidRPr="009B0C15" w:rsidSect="00034616">
      <w:headerReference w:type="default" r:id="rId22"/>
      <w:footerReference w:type="default" r:id="rId23"/>
      <w:pgSz w:w="11906" w:h="16838"/>
      <w:pgMar w:top="1134" w:right="1134" w:bottom="1020"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02A" w:rsidRDefault="001C602A">
      <w:pPr>
        <w:spacing w:after="0" w:line="240" w:lineRule="auto"/>
      </w:pPr>
      <w:r>
        <w:separator/>
      </w:r>
    </w:p>
  </w:endnote>
  <w:endnote w:type="continuationSeparator" w:id="0">
    <w:p w:rsidR="001C602A" w:rsidRDefault="001C6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C15" w:rsidRDefault="009B0C15">
    <w:pPr>
      <w:pStyle w:val="a7"/>
      <w:jc w:val="center"/>
    </w:pPr>
    <w:r>
      <w:rPr>
        <w:rFonts w:cs="Arial"/>
        <w:color w:val="6B7280"/>
        <w:sz w:val="18"/>
      </w:rPr>
      <w:t xml:space="preserve">Сторінка </w:t>
    </w:r>
    <w:r>
      <w:rPr>
        <w:rFonts w:cs="Arial"/>
        <w:color w:val="6B7280"/>
        <w:sz w:val="18"/>
      </w:rPr>
      <w:fldChar w:fldCharType="begin"/>
    </w:r>
    <w:r>
      <w:rPr>
        <w:rFonts w:cs="Arial"/>
        <w:color w:val="6B7280"/>
        <w:sz w:val="18"/>
      </w:rPr>
      <w:instrText xml:space="preserve"> PAGE </w:instrText>
    </w:r>
    <w:r>
      <w:rPr>
        <w:rFonts w:cs="Arial"/>
        <w:color w:val="6B7280"/>
        <w:sz w:val="18"/>
      </w:rPr>
      <w:fldChar w:fldCharType="separate"/>
    </w:r>
    <w:r w:rsidR="00654547">
      <w:rPr>
        <w:rFonts w:cs="Arial"/>
        <w:noProof/>
        <w:color w:val="6B7280"/>
        <w:sz w:val="18"/>
      </w:rPr>
      <w:t>19</w:t>
    </w:r>
    <w:r>
      <w:rPr>
        <w:rFonts w:cs="Arial"/>
        <w:color w:val="6B728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02A" w:rsidRDefault="001C602A">
      <w:pPr>
        <w:spacing w:after="0" w:line="240" w:lineRule="auto"/>
      </w:pPr>
      <w:r>
        <w:separator/>
      </w:r>
    </w:p>
  </w:footnote>
  <w:footnote w:type="continuationSeparator" w:id="0">
    <w:p w:rsidR="001C602A" w:rsidRDefault="001C6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C15" w:rsidRPr="009B0C15" w:rsidRDefault="009B0C15">
    <w:pPr>
      <w:pStyle w:val="a5"/>
      <w:tabs>
        <w:tab w:val="right" w:pos="9638"/>
      </w:tabs>
      <w:rPr>
        <w:lang w:val="ru-RU"/>
      </w:rPr>
    </w:pPr>
    <w:r w:rsidRPr="009B0C15">
      <w:rPr>
        <w:rFonts w:cs="Arial"/>
        <w:b/>
        <w:color w:val="17365D"/>
        <w:sz w:val="17"/>
        <w:lang w:val="ru-RU"/>
      </w:rPr>
      <w:t>ПОЧАТКОВА ШКОЛА «</w:t>
    </w:r>
    <w:proofErr w:type="gramStart"/>
    <w:r w:rsidRPr="009B0C15">
      <w:rPr>
        <w:rFonts w:cs="Arial"/>
        <w:b/>
        <w:color w:val="17365D"/>
        <w:sz w:val="17"/>
        <w:lang w:val="ru-RU"/>
      </w:rPr>
      <w:t>ДИВОСВІТ»</w:t>
    </w:r>
    <w:r w:rsidRPr="009B0C15">
      <w:rPr>
        <w:rFonts w:cs="Arial"/>
        <w:color w:val="6B7280"/>
        <w:sz w:val="17"/>
        <w:lang w:val="ru-RU"/>
      </w:rPr>
      <w:tab/>
    </w:r>
    <w:proofErr w:type="gramEnd"/>
    <w:r w:rsidRPr="009B0C15">
      <w:rPr>
        <w:rFonts w:cs="Arial"/>
        <w:color w:val="6B7280"/>
        <w:sz w:val="17"/>
        <w:lang w:val="ru-RU"/>
      </w:rPr>
      <w:t>ОСВІТНЯ ПРОГРАМА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3A6D"/>
    <w:rsid w:val="0015074B"/>
    <w:rsid w:val="001C602A"/>
    <w:rsid w:val="0029639D"/>
    <w:rsid w:val="00326F90"/>
    <w:rsid w:val="00654547"/>
    <w:rsid w:val="009B0C1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75EF89E-E357-4277-B12E-6112BFE0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line="264" w:lineRule="auto"/>
      <w:jc w:val="both"/>
    </w:pPr>
    <w:rPr>
      <w:rFonts w:ascii="Arial" w:eastAsia="Arial" w:hAnsi="Arial"/>
      <w:color w:val="111827"/>
    </w:rPr>
  </w:style>
  <w:style w:type="paragraph" w:styleId="1">
    <w:name w:val="heading 1"/>
    <w:basedOn w:val="a1"/>
    <w:next w:val="a1"/>
    <w:link w:val="10"/>
    <w:uiPriority w:val="9"/>
    <w:qFormat/>
    <w:rsid w:val="00FC693F"/>
    <w:pPr>
      <w:keepNext/>
      <w:keepLines/>
      <w:spacing w:before="320" w:after="160" w:line="259" w:lineRule="auto"/>
      <w:outlineLvl w:val="0"/>
    </w:pPr>
    <w:rPr>
      <w:rFonts w:asciiTheme="majorHAnsi" w:eastAsiaTheme="majorEastAsia" w:hAnsiTheme="majorHAnsi" w:cstheme="majorBidi"/>
      <w:b/>
      <w:bCs/>
      <w:color w:val="17365D"/>
      <w:sz w:val="32"/>
      <w:szCs w:val="28"/>
    </w:rPr>
  </w:style>
  <w:style w:type="paragraph" w:styleId="21">
    <w:name w:val="heading 2"/>
    <w:basedOn w:val="a1"/>
    <w:next w:val="a1"/>
    <w:link w:val="22"/>
    <w:uiPriority w:val="9"/>
    <w:unhideWhenUsed/>
    <w:qFormat/>
    <w:rsid w:val="00FC693F"/>
    <w:pPr>
      <w:keepNext/>
      <w:keepLines/>
      <w:spacing w:before="240" w:line="259" w:lineRule="auto"/>
      <w:outlineLvl w:val="1"/>
    </w:pPr>
    <w:rPr>
      <w:rFonts w:asciiTheme="majorHAnsi" w:eastAsiaTheme="majorEastAsia" w:hAnsiTheme="majorHAnsi" w:cstheme="majorBidi"/>
      <w:b/>
      <w:bCs/>
      <w:color w:val="2F5597"/>
      <w:sz w:val="26"/>
      <w:szCs w:val="26"/>
    </w:rPr>
  </w:style>
  <w:style w:type="paragraph" w:styleId="31">
    <w:name w:val="heading 3"/>
    <w:basedOn w:val="a1"/>
    <w:next w:val="a1"/>
    <w:link w:val="32"/>
    <w:uiPriority w:val="9"/>
    <w:unhideWhenUsed/>
    <w:qFormat/>
    <w:rsid w:val="00FC693F"/>
    <w:pPr>
      <w:keepNext/>
      <w:keepLines/>
      <w:spacing w:before="160" w:after="80" w:line="259" w:lineRule="auto"/>
      <w:outlineLvl w:val="2"/>
    </w:pPr>
    <w:rPr>
      <w:rFonts w:asciiTheme="majorHAnsi" w:eastAsiaTheme="majorEastAsia" w:hAnsiTheme="majorHAnsi" w:cstheme="majorBidi"/>
      <w:b/>
      <w:bCs/>
      <w:color w:val="2A7F7F"/>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259" w:lineRule="auto"/>
      <w:contextualSpacing/>
    </w:pPr>
    <w:rPr>
      <w:rFonts w:asciiTheme="majorHAnsi" w:eastAsiaTheme="majorEastAsia" w:hAnsiTheme="majorHAnsi" w:cstheme="majorBidi"/>
      <w:b/>
      <w:color w:val="17365D"/>
      <w:spacing w:val="5"/>
      <w:kern w:val="28"/>
      <w:sz w:val="48"/>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160" w:line="259" w:lineRule="auto"/>
    </w:pPr>
    <w:rPr>
      <w:rFonts w:asciiTheme="majorHAnsi" w:eastAsiaTheme="majorEastAsia" w:hAnsiTheme="majorHAnsi" w:cstheme="majorBidi"/>
      <w:b/>
      <w:i/>
      <w:iCs/>
      <w:color w:val="6B7280"/>
      <w:spacing w:val="15"/>
      <w:sz w:val="26"/>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ind w:left="369" w:hanging="198"/>
      <w:contextualSpacing/>
    </w:pPr>
    <w:rPr>
      <w:sz w:val="21"/>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80"/>
      <w:ind w:left="369" w:hanging="198"/>
      <w:contextualSpacing/>
    </w:pPr>
    <w:rPr>
      <w:sz w:val="21"/>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go/2145-19" TargetMode="External"/><Relationship Id="rId13" Type="http://schemas.openxmlformats.org/officeDocument/2006/relationships/hyperlink" Target="https://mon.gov.ua/static-objects/mon/sites/1/zagalna%20serednya/programy-1-4-klas/2022/08/15/Typova.osvitnya.prohrama.1-4/Typova.osvitnya.prohrama.1-2.Shyyan.pdf" TargetMode="External"/><Relationship Id="rId18" Type="http://schemas.openxmlformats.org/officeDocument/2006/relationships/hyperlink" Target="https://zakon.rada.gov.ua/go/z0363-26" TargetMode="External"/><Relationship Id="rId3" Type="http://schemas.openxmlformats.org/officeDocument/2006/relationships/styles" Target="styles.xml"/><Relationship Id="rId21" Type="http://schemas.openxmlformats.org/officeDocument/2006/relationships/hyperlink" Target="https://mon.gov.ua/npa/pro-orhanizovanyi-pochatok-20262027-navchalnoho-roku-v-zakladakh-zahalnoi-serednoi-osvity" TargetMode="External"/><Relationship Id="rId7" Type="http://schemas.openxmlformats.org/officeDocument/2006/relationships/endnotes" Target="endnotes.xml"/><Relationship Id="rId12" Type="http://schemas.openxmlformats.org/officeDocument/2006/relationships/hyperlink" Target="https://zakon.rada.gov.ua/go/847-2026-%D0%BF" TargetMode="External"/><Relationship Id="rId17" Type="http://schemas.openxmlformats.org/officeDocument/2006/relationships/hyperlink" Target="https://zakon.rada.gov.ua/go/z0333-2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go/129-2026-%D0%BF" TargetMode="External"/><Relationship Id="rId20" Type="http://schemas.openxmlformats.org/officeDocument/2006/relationships/hyperlink" Target="https://zakon.rada.gov.ua/go/z1155-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go/1810-2025-%D0%B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go/z1111-20" TargetMode="External"/><Relationship Id="rId23" Type="http://schemas.openxmlformats.org/officeDocument/2006/relationships/footer" Target="footer1.xml"/><Relationship Id="rId10" Type="http://schemas.openxmlformats.org/officeDocument/2006/relationships/hyperlink" Target="https://zakon.rada.gov.ua/go/87-2018-%D0%BF" TargetMode="External"/><Relationship Id="rId19" Type="http://schemas.openxmlformats.org/officeDocument/2006/relationships/hyperlink" Target="https://zakon.rada.gov.ua/go/z0184-16" TargetMode="External"/><Relationship Id="rId4" Type="http://schemas.openxmlformats.org/officeDocument/2006/relationships/settings" Target="settings.xml"/><Relationship Id="rId9" Type="http://schemas.openxmlformats.org/officeDocument/2006/relationships/hyperlink" Target="https://zakon.rada.gov.ua/go/463-20" TargetMode="External"/><Relationship Id="rId14" Type="http://schemas.openxmlformats.org/officeDocument/2006/relationships/hyperlink" Target="https://mon.gov.ua/static-objects/mon/sites/1/zagalna%20serednya/programy-1-4-klas/2022/08/15/Typova.osvitnya.prohrama.1-4/Typova.osvitnya.prohrama.3-4.Shyyan.pdf" TargetMode="External"/><Relationship Id="rId22" Type="http://schemas.openxmlformats.org/officeDocument/2006/relationships/header" Target="header1.xml"/><Relationship Id="rId26" Type="http://schemas.openxmlformats.org/officeDocument/2006/relationships/hyperlink" Target="https://zakon.rada.gov.ua/go/1000-2026-%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0D2C9-CE0B-4224-9612-3E0BD313F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27676</Words>
  <Characters>15776</Characters>
  <Application>Microsoft Office Word</Application>
  <DocSecurity>0</DocSecurity>
  <Lines>131</Lines>
  <Paragraphs>86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43366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Освітня програма Початкової школи «Дивосвіт» на 2026/2027 навчальний рік</dc:title>
  <dc:subject>Оновлено відповідно до постанови Кабінету Міністрів України від 06.08.2026 № 1000</dc:subject>
  <dc:creator>python-docx</dc:creator>
  <cp:keywords/>
  <dc:description>Оновлений базовий навчальний план початкової освіти; програма ШПД «Герої Дивосвіту» збережена.</dc:description>
  <cp:lastModifiedBy>User 1</cp:lastModifiedBy>
  <cp:revision>2</cp:revision>
  <dcterms:created xsi:type="dcterms:W3CDTF">2013-12-23T23:15:00Z</dcterms:created>
  <dcterms:modified xsi:type="dcterms:W3CDTF">2026-08-13T16:29:00Z</dcterms:modified>
  <cp:category/>
</cp:coreProperties>
</file>